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3" w:rsidRPr="00263DA1" w:rsidRDefault="0045675D" w:rsidP="005F4163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Фонд</w:t>
      </w:r>
      <w:r w:rsidRPr="00263DA1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Варнава</w:t>
      </w:r>
      <w:r w:rsidRPr="00263DA1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приносит</w:t>
      </w:r>
      <w:r w:rsidRPr="00263DA1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надеж</w:t>
      </w:r>
      <w:r w:rsidR="00263DA1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д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у и помощь преследуемым христианам в более чем 80-ти странах</w:t>
      </w:r>
    </w:p>
    <w:p w:rsidR="005F4163" w:rsidRPr="0045675D" w:rsidRDefault="0045675D" w:rsidP="005F4163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бангладеш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бирма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 (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мьянма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),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кыргызстан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непал</w:t>
      </w:r>
      <w:r w:rsidR="005F4163" w:rsidRPr="0045675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</w:p>
    <w:p w:rsidR="005F4163" w:rsidRPr="0045675D" w:rsidRDefault="0045675D" w:rsidP="005F4163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45675D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5</w:t>
      </w:r>
      <w:r w:rsidRPr="0045675D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/10/2015</w:t>
      </w:r>
    </w:p>
    <w:p w:rsidR="005F4163" w:rsidRPr="00822D4C" w:rsidRDefault="0045675D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течение последних нескольких месяцев Фонд Варнава усиленно работает над проектом по эвакуации христиан на Ближнем Востоке</w:t>
      </w:r>
      <w:r w:rsidR="005F4163"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впереди еще много работы</w:t>
      </w:r>
      <w:r w:rsidR="005F4163"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приносим</w:t>
      </w:r>
      <w:r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надежду</w:t>
      </w:r>
      <w:r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5F4163"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преследуемым христианам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более чем 80-ти странах по всему миру</w:t>
      </w:r>
      <w:r w:rsidR="005F4163" w:rsidRPr="0045675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многих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регионах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испытывают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дискриминацию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притеснения и насилие за свою веру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дает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возможность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верующим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выбраться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ловушки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нищеты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предоставляя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хорошее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образование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школах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спонсируя курсы профессиональной подготовки для взрослых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предоставляя гранты для </w:t>
      </w:r>
      <w:proofErr w:type="spellStart"/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стартапов</w:t>
      </w:r>
      <w:proofErr w:type="spellEnd"/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инструменты для открытия своего дела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поддерживаем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пасторов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миссионеров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тысячи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верующих, обеспечивая их Библиями и другими ресурсами для подкрепления их веры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 они страдают от природных бедствий, мы обеспечиваем их продовольствием и предметами первой необходимости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настолько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бедны, что нуждаются в регулярной поддержке продовольствием и медикаментами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Большую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приносят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76271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колодцы, а также поставляемые запасы чистой воды</w:t>
      </w:r>
      <w:r w:rsidR="005F4163" w:rsidRPr="0057627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получают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кто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недавно</w:t>
      </w:r>
      <w:r w:rsidR="00822D4C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перешел в христианство из других религий и столкнулся с гонениями – для них организуются приюты и убежища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263DA1" w:rsidRDefault="00576271" w:rsidP="005F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 w:rsidRPr="00822D4C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66D604F" wp14:editId="0D14A3B9">
            <wp:simplePos x="0" y="0"/>
            <wp:positionH relativeFrom="margin">
              <wp:posOffset>-9525</wp:posOffset>
            </wp:positionH>
            <wp:positionV relativeFrom="margin">
              <wp:posOffset>5038090</wp:posOffset>
            </wp:positionV>
            <wp:extent cx="2952750" cy="2215515"/>
            <wp:effectExtent l="0" t="0" r="0" b="0"/>
            <wp:wrapSquare wrapText="bothSides"/>
            <wp:docPr id="3" name="Рисунок 3" descr="Hand pump i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pump in Paki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D4C" w:rsidRPr="00822D4C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Колонка</w:t>
      </w:r>
      <w:r w:rsidR="00822D4C" w:rsidRPr="00263DA1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822D4C" w:rsidRPr="00822D4C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в</w:t>
      </w:r>
      <w:r w:rsidR="00822D4C" w:rsidRPr="00263DA1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 w:rsidR="00822D4C" w:rsidRPr="00822D4C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Пакистане</w:t>
      </w:r>
    </w:p>
    <w:p w:rsidR="005F4163" w:rsidRPr="00822D4C" w:rsidRDefault="00822D4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Страны, в которых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поддерживаем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христиан, настолько разные! Это и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Бирма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Мьянма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Бангладеш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Кыргызстан и Египет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Нигерия и Непал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Гонимые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 по всему миру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нуждаются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нашей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Помогите нам подарить им надежду на будущее!</w:t>
      </w:r>
    </w:p>
    <w:p w:rsidR="005F4163" w:rsidRPr="00822D4C" w:rsidRDefault="00822D4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Опасное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положение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Ближнем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Востоке</w:t>
      </w:r>
      <w:proofErr w:type="gramEnd"/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наконец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получило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освещение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мировых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СМИ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 о многом мир еще не знает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старается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встать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проломе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наших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братьев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сестер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восполняя их нужды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молясь о них и добиваясь их свободы и безопасности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212A7" w:rsidRDefault="00822D4C" w:rsidP="00521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bookmarkStart w:id="1" w:name="donate"/>
      <w:bookmarkEnd w:id="1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недавно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сообщал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семьях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Индии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которых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изгнали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деревень, а местные власти запретили верующим пользоваться общественным колодцем</w:t>
      </w:r>
      <w:r w:rsidR="005F4163" w:rsidRPr="00822D4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других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странах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приходится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преодолевать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большие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расстояния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чтобы набрать воду, а потом еще нести ее обратно.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строит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колодцы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предоставляет фильтры и насосы, чтобы нуждающиеся и неимущие христианские общины могли без труда получить доступ к такому необходимому ресурсу как чистая вода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прошлом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поддержали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28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таких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проектов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четырех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lastRenderedPageBreak/>
        <w:t>странах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 эти жизненно важные проекты требуют дальнейшей поддержки</w:t>
      </w:r>
      <w:r w:rsidR="005F4163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 многие общины нуждаются в доступе к чистой воде.</w:t>
      </w:r>
      <w:r w:rsidR="005212A7"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</w:p>
    <w:p w:rsidR="005212A7" w:rsidRPr="005212A7" w:rsidRDefault="005212A7" w:rsidP="00521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$175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установка одной </w:t>
      </w:r>
      <w:r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колонки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 в Пакистане.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br/>
      </w:r>
      <w:r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$780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оборудование </w:t>
      </w:r>
      <w:r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колодца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 для христианской общины на Шри-Ланке.</w:t>
      </w:r>
    </w:p>
    <w:p w:rsidR="005F4163" w:rsidRPr="0024587B" w:rsidRDefault="005212A7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bookmarkStart w:id="2" w:name="water"/>
      <w:bookmarkEnd w:id="2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5F4163" w:rsidRPr="005212A7" w:rsidRDefault="005212A7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</w:t>
      </w:r>
      <w:r w:rsidR="0024587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ь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христианам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получить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доступ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чистой</w:t>
      </w:r>
      <w:r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воде</w:t>
      </w:r>
      <w:r w:rsidR="005F4163"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жертвуйте в фонд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Помощь в обеспечении христиан водой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5F4163"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</w:t>
      </w:r>
      <w:r w:rsid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ко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д проекта</w:t>
      </w:r>
      <w:r w:rsidR="005F4163" w:rsidRPr="005212A7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00-635</w:t>
      </w:r>
      <w:r w:rsidR="005F4163" w:rsidRPr="005212A7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).</w:t>
      </w:r>
    </w:p>
    <w:p w:rsidR="005F4163" w:rsidRPr="00263DA1" w:rsidRDefault="00263DA1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6" w:history="1">
        <w:r w:rsidR="005212A7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5F4163" w:rsidRPr="003862C9" w:rsidRDefault="003862C9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Верующие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гонениях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могут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свободно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покупать и хранить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Библии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другие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христианские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материалы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прошлом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году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поддержал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издание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41,000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экземпляров Библий и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130,40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0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экземпляров другой христианской литературы в 11 странах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Это очень ценное и важное служение! Поддержите его!</w:t>
      </w:r>
    </w:p>
    <w:p w:rsidR="005F4163" w:rsidRPr="003862C9" w:rsidRDefault="005212A7" w:rsidP="005F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</w:pPr>
      <w:r w:rsidRPr="003862C9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7812B35" wp14:editId="21636646">
            <wp:simplePos x="0" y="0"/>
            <wp:positionH relativeFrom="margin">
              <wp:posOffset>3095625</wp:posOffset>
            </wp:positionH>
            <wp:positionV relativeFrom="margin">
              <wp:posOffset>3644900</wp:posOffset>
            </wp:positionV>
            <wp:extent cx="3109595" cy="2333625"/>
            <wp:effectExtent l="0" t="0" r="0" b="9525"/>
            <wp:wrapSquare wrapText="bothSides"/>
            <wp:docPr id="2" name="Рисунок 2" descr="Christian magazines in Central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 magazines in Central A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2C9" w:rsidRPr="003862C9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Христианский журнал в Центральной Азии</w:t>
      </w:r>
    </w:p>
    <w:p w:rsidR="005F4163" w:rsidRPr="003862C9" w:rsidRDefault="003862C9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bookmarkStart w:id="3" w:name="scripture"/>
      <w:bookmarkEnd w:id="3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5F4163" w:rsidRPr="005212A7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$2.40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экземпляр </w:t>
      </w:r>
      <w:r w:rsidR="005212A7"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Нового Завета на суахили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христиан Танзании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предоставляем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100,000 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экземпляров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5212A7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24587B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$6.50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экземпляр </w:t>
      </w:r>
      <w:r w:rsidR="005212A7"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Библии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212A7" w:rsidRPr="005212A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на языке хауса</w:t>
      </w:r>
      <w:r w:rsidR="005212A7"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Западной Африки</w:t>
      </w:r>
      <w:r w:rsidRPr="005212A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24587B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24587B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$8.25</w:t>
      </w:r>
      <w:r w:rsidRP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24587B" w:rsidRP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</w:t>
      </w:r>
      <w:r w:rsid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годовая</w:t>
      </w:r>
      <w:r w:rsidR="0024587B" w:rsidRP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поддержка</w:t>
      </w:r>
      <w:r w:rsidR="0024587B" w:rsidRP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24587B" w:rsidRPr="0024587B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детского христианского журнала</w:t>
      </w:r>
      <w:r w:rsid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Центральной Азии</w:t>
      </w:r>
      <w:r w:rsidRPr="002458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862C9" w:rsidRPr="003862C9" w:rsidRDefault="0024587B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помочь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обеспечении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христианскими</w:t>
      </w:r>
      <w:r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ресурс</w:t>
      </w:r>
      <w:r w:rsid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ами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 w:rsid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пожалуйста, жертвуйте в </w:t>
      </w:r>
      <w:r w:rsid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Библии и Писания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</w:t>
      </w:r>
      <w:r w:rsid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код проекта</w:t>
      </w:r>
      <w:r w:rsidR="005F4163" w:rsidRP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00-362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) </w:t>
      </w:r>
      <w:r w:rsid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или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Христианская литература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</w:t>
      </w:r>
      <w:r w:rsid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код проекта</w:t>
      </w:r>
      <w:r w:rsidR="005F4163" w:rsidRPr="003862C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00-360</w:t>
      </w:r>
      <w:r w:rsidR="005F4163" w:rsidRPr="003862C9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).</w:t>
      </w:r>
    </w:p>
    <w:p w:rsidR="005F4163" w:rsidRPr="00263DA1" w:rsidRDefault="00263DA1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3862C9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5F4163" w:rsidRPr="009509DC" w:rsidRDefault="009509D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 многих странах христиане становятся жертвами насилия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прошлой неделе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снова вспыхнуло насилие в Центральноафриканской республике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сразу же отправил продовольственную помощь (рис, бобы, сардины или скумбрию, соль и масло) для поддержки христиан, лишившихся жилья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 </w:t>
      </w:r>
    </w:p>
    <w:p w:rsidR="005F4163" w:rsidRPr="00263DA1" w:rsidRDefault="005F4163" w:rsidP="005F4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</w:pPr>
      <w:r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ACF7927" wp14:editId="6467BDEF">
            <wp:simplePos x="0" y="0"/>
            <wp:positionH relativeFrom="margin">
              <wp:posOffset>3095625</wp:posOffset>
            </wp:positionH>
            <wp:positionV relativeFrom="margin">
              <wp:posOffset>-12700</wp:posOffset>
            </wp:positionV>
            <wp:extent cx="3162300" cy="2372995"/>
            <wp:effectExtent l="0" t="0" r="0" b="8255"/>
            <wp:wrapSquare wrapText="bothSides"/>
            <wp:docPr id="1" name="Рисунок 1" descr="Housing for victims of violence i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ing for victims of violence in In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Жилье</w:t>
      </w:r>
      <w:r w:rsidR="009509DC" w:rsidRPr="00263DA1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для</w:t>
      </w:r>
      <w:r w:rsidR="009509DC" w:rsidRPr="00263DA1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жертв</w:t>
      </w:r>
      <w:r w:rsidR="009509DC" w:rsidRPr="00263DA1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насилия</w:t>
      </w:r>
      <w:r w:rsidR="009509DC" w:rsidRPr="00263DA1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в</w:t>
      </w:r>
      <w:r w:rsidR="009509DC" w:rsidRPr="00263DA1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b/>
          <w:noProof/>
          <w:color w:val="404040"/>
          <w:sz w:val="24"/>
          <w:szCs w:val="27"/>
          <w:lang w:eastAsia="ru-RU"/>
        </w:rPr>
        <w:t>Индии</w:t>
      </w:r>
    </w:p>
    <w:p w:rsidR="005F4163" w:rsidRPr="00600DE1" w:rsidRDefault="009509D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покрывает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текущие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расходы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приютов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насилия, которые не могут вернуться домой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поддерживаем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курс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наставничества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пострадавших, чтобы помочь им пережить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случившееся, помогаем христианским адвокатам, которые защищают жертв насилия в суде</w:t>
      </w:r>
      <w:r w:rsidR="005F4163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прошлом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оказали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5F4163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25,765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христианам, пострадавшим от насилия, в 1 стране.</w:t>
      </w:r>
      <w:r w:rsidR="005F4163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наших</w:t>
      </w:r>
      <w:r w:rsidR="00600DE1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сторонников, без вас этой помощи не было бы</w:t>
      </w:r>
      <w:r w:rsidR="005F4163" w:rsidRPr="00600DE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263DA1" w:rsidRDefault="009509D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bookmarkStart w:id="4" w:name="vovf"/>
      <w:bookmarkEnd w:id="4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5F4163" w:rsidRPr="009509DC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509DC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$33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продовольственная помощь </w:t>
      </w:r>
      <w:r w:rsidR="009509DC" w:rsidRPr="009509DC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семье афганских христианских беженцев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 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Индии на месяц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9509DC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509DC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$195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</w:t>
      </w:r>
      <w:r w:rsidR="009509DC" w:rsidRPr="009509DC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курс наставничества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для </w:t>
      </w:r>
      <w:proofErr w:type="gramStart"/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выживших</w:t>
      </w:r>
      <w:proofErr w:type="gramEnd"/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после теракта в университете </w:t>
      </w:r>
      <w:proofErr w:type="spellStart"/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Гариссы</w:t>
      </w:r>
      <w:proofErr w:type="spellEnd"/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Кения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9509DC" w:rsidRDefault="005F4163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509DC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$1,060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–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строительство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9509DC"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Ориссе</w:t>
      </w:r>
      <w:proofErr w:type="spellEnd"/>
      <w:r w:rsid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лишившихся дома во время антихристианских беспорядков</w:t>
      </w:r>
      <w:r w:rsidRPr="009509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5F4163" w:rsidRPr="009509DC" w:rsidRDefault="009509DC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 помочь христианам, пострадавших от жестоких нападений</w:t>
      </w:r>
      <w:r w:rsidR="005F4163" w:rsidRPr="009509D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жертвуйте в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Фонд помощи жертвам насилия</w:t>
      </w:r>
      <w:r w:rsidR="005F4163" w:rsidRPr="005F416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 w:rsidR="005F4163" w:rsidRPr="009509D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код</w:t>
      </w:r>
      <w:r w:rsidRPr="009509DC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проекта</w:t>
      </w:r>
      <w:r w:rsidR="005F4163" w:rsidRPr="009509DC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00-345</w:t>
      </w:r>
      <w:r w:rsidR="005F4163" w:rsidRPr="009509D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).</w:t>
      </w:r>
    </w:p>
    <w:p w:rsidR="005F4163" w:rsidRPr="005F4163" w:rsidRDefault="00263DA1" w:rsidP="005F4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10" w:history="1">
        <w:r w:rsidR="009509DC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5F4163" w:rsidRPr="005F4163" w:rsidSect="004567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1"/>
    <w:rsid w:val="000C7EC1"/>
    <w:rsid w:val="00136FB1"/>
    <w:rsid w:val="0024587B"/>
    <w:rsid w:val="00263DA1"/>
    <w:rsid w:val="003862C9"/>
    <w:rsid w:val="0045675D"/>
    <w:rsid w:val="005212A7"/>
    <w:rsid w:val="00576271"/>
    <w:rsid w:val="005F4163"/>
    <w:rsid w:val="00600DE1"/>
    <w:rsid w:val="00821FAE"/>
    <w:rsid w:val="00822D4C"/>
    <w:rsid w:val="009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63"/>
    <w:rPr>
      <w:color w:val="0000FF"/>
      <w:u w:val="single"/>
    </w:rPr>
  </w:style>
  <w:style w:type="paragraph" w:customStyle="1" w:styleId="10">
    <w:name w:val="Подзаголовок1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163"/>
    <w:rPr>
      <w:b/>
      <w:bCs/>
    </w:rPr>
  </w:style>
  <w:style w:type="character" w:customStyle="1" w:styleId="apple-converted-space">
    <w:name w:val="apple-converted-space"/>
    <w:basedOn w:val="a0"/>
    <w:rsid w:val="005F4163"/>
  </w:style>
  <w:style w:type="paragraph" w:styleId="a6">
    <w:name w:val="Balloon Text"/>
    <w:basedOn w:val="a"/>
    <w:link w:val="a7"/>
    <w:uiPriority w:val="99"/>
    <w:semiHidden/>
    <w:unhideWhenUsed/>
    <w:rsid w:val="005F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63"/>
    <w:rPr>
      <w:color w:val="0000FF"/>
      <w:u w:val="single"/>
    </w:rPr>
  </w:style>
  <w:style w:type="paragraph" w:customStyle="1" w:styleId="10">
    <w:name w:val="Подзаголовок1"/>
    <w:basedOn w:val="a"/>
    <w:rsid w:val="005F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163"/>
    <w:rPr>
      <w:b/>
      <w:bCs/>
    </w:rPr>
  </w:style>
  <w:style w:type="character" w:customStyle="1" w:styleId="apple-converted-space">
    <w:name w:val="apple-converted-space"/>
    <w:basedOn w:val="a0"/>
    <w:rsid w:val="005F4163"/>
  </w:style>
  <w:style w:type="paragraph" w:styleId="a6">
    <w:name w:val="Balloon Text"/>
    <w:basedOn w:val="a"/>
    <w:link w:val="a7"/>
    <w:uiPriority w:val="99"/>
    <w:semiHidden/>
    <w:unhideWhenUsed/>
    <w:rsid w:val="005F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donate?appeal=BGB%2010/15&amp;project=00-3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donate?appeal=BGB%2010/15&amp;project=00-6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rnabasfund.org/donate?appeal=BGB%2010/15&amp;project=00-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2015-10-05T13:36:00Z</cp:lastPrinted>
  <dcterms:created xsi:type="dcterms:W3CDTF">2015-10-05T10:08:00Z</dcterms:created>
  <dcterms:modified xsi:type="dcterms:W3CDTF">2015-10-05T13:36:00Z</dcterms:modified>
</cp:coreProperties>
</file>