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7" w:rsidRPr="00573AF7" w:rsidRDefault="00573AF7" w:rsidP="00573AF7">
      <w:pPr>
        <w:spacing w:after="0" w:line="240" w:lineRule="auto"/>
        <w:rPr>
          <w:rFonts w:ascii="Arial" w:eastAsia="Times New Roman" w:hAnsi="Arial" w:cs="Arial"/>
          <w:color w:val="C00000"/>
          <w:sz w:val="44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Гонения</w:t>
      </w:r>
      <w:r w:rsidRPr="00573AF7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на</w:t>
      </w:r>
      <w:r w:rsidRPr="00573AF7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христиан</w:t>
      </w:r>
      <w:r w:rsidRPr="00573AF7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в</w:t>
      </w:r>
      <w:r w:rsidRPr="00573AF7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Египте</w:t>
      </w:r>
      <w:r w:rsidRPr="00573AF7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не</w:t>
      </w:r>
      <w:r w:rsidRPr="00573AF7"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стихают</w:t>
      </w:r>
      <w:proofErr w:type="gramEnd"/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 несмотря на все усилия президента Ас-Сиси</w:t>
      </w:r>
    </w:p>
    <w:bookmarkEnd w:id="0"/>
    <w:p w:rsidR="00573AF7" w:rsidRPr="00573AF7" w:rsidRDefault="00573AF7" w:rsidP="00573AF7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aps/>
          <w:color w:val="004990"/>
          <w:sz w:val="32"/>
          <w:szCs w:val="27"/>
          <w:lang w:eastAsia="ru-RU"/>
        </w:rPr>
      </w:pPr>
      <w:r w:rsidRPr="00573AF7">
        <w:rPr>
          <w:rFonts w:ascii="Arial" w:eastAsia="Times New Roman" w:hAnsi="Arial" w:cs="Arial"/>
          <w:b/>
          <w:bCs/>
          <w:i/>
          <w:iCs/>
          <w:caps/>
          <w:color w:val="004990"/>
          <w:sz w:val="32"/>
          <w:szCs w:val="27"/>
          <w:lang w:eastAsia="ru-RU"/>
        </w:rPr>
        <w:t>египет</w:t>
      </w:r>
    </w:p>
    <w:p w:rsidR="00573AF7" w:rsidRPr="00573AF7" w:rsidRDefault="00573AF7" w:rsidP="00573AF7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18/07/2016 </w:t>
      </w:r>
    </w:p>
    <w:p w:rsidR="0088224C" w:rsidRPr="00BE14D4" w:rsidRDefault="0088224C" w:rsidP="0088224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</w:pPr>
      <w:r w:rsidRPr="00BE14D4">
        <w:rPr>
          <w:rFonts w:ascii="Georgia" w:eastAsia="Times New Roman" w:hAnsi="Georgia" w:cs="Arial"/>
          <w:color w:val="404040"/>
          <w:sz w:val="25"/>
          <w:szCs w:val="25"/>
          <w:lang w:eastAsia="ru-RU"/>
        </w:rPr>
        <w:t xml:space="preserve">Президент </w:t>
      </w: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eastAsia="ru-RU"/>
        </w:rPr>
        <w:t>Ас-Сиси</w:t>
      </w:r>
      <w:proofErr w:type="gramEnd"/>
      <w:r w:rsidRPr="00BE14D4">
        <w:rPr>
          <w:rFonts w:ascii="Georgia" w:eastAsia="Times New Roman" w:hAnsi="Georgia" w:cs="Arial"/>
          <w:color w:val="404040"/>
          <w:sz w:val="25"/>
          <w:szCs w:val="25"/>
          <w:lang w:eastAsia="ru-RU"/>
        </w:rPr>
        <w:t xml:space="preserve"> немало потрудился, пытаясь улучшить положение христиан в Египте через восстановление церковных зданий, разрушенных радикальными мусульманами, посещение Рождественских богослужений и замену исламской Конституции «Братьев-мусульман» - гражданской, которая обеспечивает христианам все права и свободы. </w:t>
      </w:r>
      <w:proofErr w:type="spellStart"/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Однако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на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местном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уровне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, христиане по-прежнему сталкиваются с притеснениями и преследованиями со стороны враждебно настроенных к ним мусульман.</w:t>
      </w:r>
      <w:proofErr w:type="gram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Например, христианская община в деревне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Кайрат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аль-Байда, недалеко от Александрии, что подверглась нападению в прошлом месяце, несмотря на протесты, была вынуждена теперь согласиться на встречи «примирения».</w:t>
      </w:r>
      <w:proofErr w:type="gramEnd"/>
    </w:p>
    <w:p w:rsidR="00BE14D4" w:rsidRPr="00BE14D4" w:rsidRDefault="00BE14D4" w:rsidP="00BE14D4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BE14D4"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675487BE" wp14:editId="30E87072">
            <wp:simplePos x="0" y="0"/>
            <wp:positionH relativeFrom="margin">
              <wp:posOffset>2540</wp:posOffset>
            </wp:positionH>
            <wp:positionV relativeFrom="margin">
              <wp:posOffset>3599815</wp:posOffset>
            </wp:positionV>
            <wp:extent cx="3204845" cy="2402840"/>
            <wp:effectExtent l="0" t="0" r="0" b="0"/>
            <wp:wrapSquare wrapText="bothSides"/>
            <wp:docPr id="1" name="Рисунок 1" descr="https://barnabasfund.org/images/egypt/201607/egypt-pray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egypt/201607/egypt-praying-4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BE14D4">
          <w:rPr>
            <w:rFonts w:ascii="Georgia" w:eastAsia="Times New Roman" w:hAnsi="Georgia" w:cs="Arial"/>
            <w:color w:val="5091CD"/>
            <w:sz w:val="25"/>
            <w:szCs w:val="25"/>
            <w:lang w:eastAsia="ru-RU"/>
          </w:rPr>
          <w:t>В пятницу 17 июня</w:t>
        </w:r>
      </w:hyperlink>
      <w:r w:rsidRPr="00BE14D4">
        <w:rPr>
          <w:rFonts w:ascii="Georgia" w:eastAsia="Times New Roman" w:hAnsi="Georgia" w:cs="Arial"/>
          <w:color w:val="404040"/>
          <w:sz w:val="25"/>
          <w:szCs w:val="25"/>
          <w:lang w:eastAsia="ru-RU"/>
        </w:rPr>
        <w:t xml:space="preserve"> </w:t>
      </w:r>
      <w:r w:rsidRPr="00BE14D4">
        <w:rPr>
          <w:rFonts w:ascii="Georgia" w:eastAsia="Times New Roman" w:hAnsi="Georgia" w:cs="Arial"/>
          <w:color w:val="404040"/>
          <w:sz w:val="25"/>
          <w:szCs w:val="25"/>
          <w:lang w:eastAsia="ru-RU"/>
        </w:rPr>
        <w:t xml:space="preserve">радикальные мусульмане напали на дома, принадлежащие христианам, из-за слухов о том, что верующие строят в поселке первое церковное здание. </w:t>
      </w: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В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ответ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полиция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арестовала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шесть христиан и шесть мусульман, последних отпустили через некоторое время без предъявления обвинений.</w:t>
      </w:r>
      <w:proofErr w:type="gram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Христиане же, обвиняемые в «попытке незаконного строительства церковного здания», а также «в незаконном проведении богослужений» остались под стражей.</w:t>
      </w:r>
      <w:proofErr w:type="gramEnd"/>
    </w:p>
    <w:p w:rsidR="00BE14D4" w:rsidRPr="00BE14D4" w:rsidRDefault="00BE14D4" w:rsidP="00BE14D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</w:pPr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В Конституции Египта закреплено право на свободу вероисповедания для всех религий, однако строительство церквей по-прежнему регулирует закон 1856 года –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Хатт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Хумайюн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, поэтому сооружение церковных зданий часто встречает жестокую оппозицию на местах. </w:t>
      </w: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получать</w:t>
      </w:r>
      <w:proofErr w:type="gram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разрешение на молитву, закон христиан не обязывает. Эксперт египетского конституционного права профессор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Загазикского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университета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Мохамед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Нур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Фарахат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поясняет: «Это нападение показало существующий у властей уклон в сторону дискриминации … Правовые ограничения существуют только на строительство культовых зданий. </w:t>
      </w: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От христиан, которые собираются для молитвы, никогда не требовали получать на это какое-то специальное разрешение».</w:t>
      </w:r>
      <w:proofErr w:type="gramEnd"/>
    </w:p>
    <w:p w:rsidR="00262BF7" w:rsidRPr="00A07E47" w:rsidRDefault="00BE14D4" w:rsidP="00BE14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Между тем случилось то, чего и боялись христиане </w:t>
      </w:r>
      <w:proofErr w:type="spell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Кайрат</w:t>
      </w:r>
      <w:proofErr w:type="spell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аль-Байды, - верующих принудили согласиться на «примирительные» встречи, которые используются в качестве альтернативы судебному процессу и означают добровольный отказ от защиты своих прав.</w:t>
      </w:r>
      <w:proofErr w:type="gram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proofErr w:type="gramStart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>С арестом шести христиан и угрозой дальнейшего преследования, у христиан не осталось другого выбора, кроме как подчиниться давлению.</w:t>
      </w:r>
      <w:proofErr w:type="gramEnd"/>
      <w:r w:rsidRPr="00BE14D4">
        <w:rPr>
          <w:rFonts w:ascii="Georgia" w:eastAsia="Times New Roman" w:hAnsi="Georgia" w:cs="Arial"/>
          <w:color w:val="404040"/>
          <w:sz w:val="25"/>
          <w:szCs w:val="25"/>
          <w:lang w:val="en-US" w:eastAsia="ru-RU"/>
        </w:rPr>
        <w:t xml:space="preserve"> </w:t>
      </w:r>
      <w:r w:rsidRPr="00BE14D4">
        <w:rPr>
          <w:rFonts w:ascii="Georgia" w:eastAsia="Times New Roman" w:hAnsi="Georgia" w:cs="Arial"/>
          <w:color w:val="404040"/>
          <w:sz w:val="25"/>
          <w:szCs w:val="25"/>
          <w:lang w:eastAsia="ru-RU"/>
        </w:rPr>
        <w:t>Теперь будут проходить «примирительные» встречи, однако ожидать от них правосудия пострадавшим христианам не имеет смысла.</w:t>
      </w:r>
    </w:p>
    <w:sectPr w:rsidR="00262BF7" w:rsidRPr="00A07E47" w:rsidSect="00BE14D4">
      <w:footerReference w:type="default" r:id="rId10"/>
      <w:pgSz w:w="11906" w:h="16838"/>
      <w:pgMar w:top="709" w:right="707" w:bottom="709" w:left="1134" w:header="70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57" w:rsidRDefault="00217757" w:rsidP="00BE14D4">
      <w:pPr>
        <w:spacing w:after="0" w:line="240" w:lineRule="auto"/>
      </w:pPr>
      <w:r>
        <w:separator/>
      </w:r>
    </w:p>
  </w:endnote>
  <w:endnote w:type="continuationSeparator" w:id="0">
    <w:p w:rsidR="00217757" w:rsidRDefault="00217757" w:rsidP="00BE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4" w:rsidRDefault="00BE14D4" w:rsidP="00BE14D4">
    <w:pPr>
      <w:pStyle w:val="a9"/>
      <w:jc w:val="right"/>
    </w:pPr>
    <w:r>
      <w:rPr>
        <w:rFonts w:ascii="Verdana" w:hAnsi="Verdana"/>
        <w:color w:val="666666"/>
        <w:sz w:val="18"/>
        <w:szCs w:val="18"/>
        <w:shd w:val="clear" w:color="auto" w:fill="FFFFFF"/>
      </w:rPr>
      <w:t>Фонд Варнава</w:t>
    </w:r>
    <w:r>
      <w:rPr>
        <w:rFonts w:ascii="Verdana" w:hAnsi="Verdana"/>
        <w:color w:val="666666"/>
        <w:sz w:val="18"/>
        <w:szCs w:val="18"/>
      </w:rPr>
      <w:br/>
    </w:r>
    <w:r>
      <w:rPr>
        <w:rFonts w:ascii="Verdana" w:hAnsi="Verdana"/>
        <w:color w:val="666666"/>
        <w:sz w:val="18"/>
        <w:szCs w:val="18"/>
        <w:shd w:val="clear" w:color="auto" w:fill="FFFFFF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57" w:rsidRDefault="00217757" w:rsidP="00BE14D4">
      <w:pPr>
        <w:spacing w:after="0" w:line="240" w:lineRule="auto"/>
      </w:pPr>
      <w:r>
        <w:separator/>
      </w:r>
    </w:p>
  </w:footnote>
  <w:footnote w:type="continuationSeparator" w:id="0">
    <w:p w:rsidR="00217757" w:rsidRDefault="00217757" w:rsidP="00BE1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47"/>
    <w:rsid w:val="00015973"/>
    <w:rsid w:val="001D67DD"/>
    <w:rsid w:val="00217757"/>
    <w:rsid w:val="00243C8A"/>
    <w:rsid w:val="00262BF7"/>
    <w:rsid w:val="00491ECD"/>
    <w:rsid w:val="00530939"/>
    <w:rsid w:val="00532338"/>
    <w:rsid w:val="00573AF7"/>
    <w:rsid w:val="005B1F7F"/>
    <w:rsid w:val="0088224C"/>
    <w:rsid w:val="00922C6D"/>
    <w:rsid w:val="00994B27"/>
    <w:rsid w:val="00A07E47"/>
    <w:rsid w:val="00B42507"/>
    <w:rsid w:val="00B94AC6"/>
    <w:rsid w:val="00BE14D4"/>
    <w:rsid w:val="00C9416C"/>
    <w:rsid w:val="00CD57D4"/>
    <w:rsid w:val="00DD3092"/>
    <w:rsid w:val="00E176A6"/>
    <w:rsid w:val="00F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3AF7"/>
    <w:rPr>
      <w:color w:val="0000FF"/>
      <w:u w:val="single"/>
    </w:rPr>
  </w:style>
  <w:style w:type="paragraph" w:customStyle="1" w:styleId="default">
    <w:name w:val="default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AF7"/>
  </w:style>
  <w:style w:type="paragraph" w:styleId="a5">
    <w:name w:val="Balloon Text"/>
    <w:basedOn w:val="a"/>
    <w:link w:val="a6"/>
    <w:uiPriority w:val="99"/>
    <w:semiHidden/>
    <w:unhideWhenUsed/>
    <w:rsid w:val="0057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4D4"/>
  </w:style>
  <w:style w:type="paragraph" w:styleId="a9">
    <w:name w:val="footer"/>
    <w:basedOn w:val="a"/>
    <w:link w:val="aa"/>
    <w:uiPriority w:val="99"/>
    <w:unhideWhenUsed/>
    <w:rsid w:val="00B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3AF7"/>
    <w:rPr>
      <w:color w:val="0000FF"/>
      <w:u w:val="single"/>
    </w:rPr>
  </w:style>
  <w:style w:type="paragraph" w:customStyle="1" w:styleId="default">
    <w:name w:val="default"/>
    <w:basedOn w:val="a"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AF7"/>
  </w:style>
  <w:style w:type="paragraph" w:styleId="a5">
    <w:name w:val="Balloon Text"/>
    <w:basedOn w:val="a"/>
    <w:link w:val="a6"/>
    <w:uiPriority w:val="99"/>
    <w:semiHidden/>
    <w:unhideWhenUsed/>
    <w:rsid w:val="0057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4D4"/>
  </w:style>
  <w:style w:type="paragraph" w:styleId="a9">
    <w:name w:val="footer"/>
    <w:basedOn w:val="a"/>
    <w:link w:val="aa"/>
    <w:uiPriority w:val="99"/>
    <w:unhideWhenUsed/>
    <w:rsid w:val="00BE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3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rnabasfund.ru/ru/vtoroy-raz-za-dve-nedeli-radikalnyie-musulmane-napadayut-na-koptskih-hrist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5941-CC1B-4EE8-87EE-ACF48F93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6</cp:revision>
  <cp:lastPrinted>2016-07-18T07:28:00Z</cp:lastPrinted>
  <dcterms:created xsi:type="dcterms:W3CDTF">2016-07-14T17:38:00Z</dcterms:created>
  <dcterms:modified xsi:type="dcterms:W3CDTF">2016-07-18T07:29:00Z</dcterms:modified>
</cp:coreProperties>
</file>