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83" w:rsidRPr="00486083" w:rsidRDefault="00486083" w:rsidP="00486083">
      <w:pPr>
        <w:pBdr>
          <w:bottom w:val="single" w:sz="6" w:space="7" w:color="EEEEEE"/>
        </w:pBdr>
        <w:spacing w:after="300" w:line="240" w:lineRule="auto"/>
        <w:outlineLvl w:val="0"/>
        <w:rPr>
          <w:rFonts w:eastAsia="Times New Roman" w:cs="Times New Roman"/>
          <w:b/>
          <w:color w:val="004990"/>
          <w:kern w:val="36"/>
          <w:sz w:val="64"/>
          <w:szCs w:val="64"/>
          <w:lang w:eastAsia="ru-RU"/>
        </w:rPr>
      </w:pPr>
      <w:bookmarkStart w:id="0" w:name="_GoBack"/>
      <w:r w:rsidRPr="008310AE">
        <w:rPr>
          <w:rFonts w:eastAsia="Times New Roman" w:cs="Times New Roman"/>
          <w:b/>
          <w:color w:val="004990"/>
          <w:kern w:val="36"/>
          <w:sz w:val="45"/>
          <w:szCs w:val="45"/>
          <w:lang w:eastAsia="ru-RU"/>
        </w:rPr>
        <w:t>НЕВИННЫЕ ХРИСТИАНКИ И ДЕТИ В ТЮРЬМАХ</w:t>
      </w:r>
      <w:r w:rsidR="008310AE" w:rsidRPr="008310AE">
        <w:rPr>
          <w:rFonts w:eastAsia="Times New Roman" w:cs="Times New Roman"/>
          <w:b/>
          <w:color w:val="004990"/>
          <w:kern w:val="36"/>
          <w:sz w:val="45"/>
          <w:szCs w:val="45"/>
          <w:lang w:eastAsia="ru-RU"/>
        </w:rPr>
        <w:t xml:space="preserve"> СУДАНА</w:t>
      </w:r>
      <w:r w:rsidRPr="00486083">
        <w:rPr>
          <w:rFonts w:eastAsia="Times New Roman" w:cs="Times New Roman"/>
          <w:b/>
          <w:color w:val="004990"/>
          <w:kern w:val="36"/>
          <w:sz w:val="54"/>
          <w:szCs w:val="54"/>
          <w:lang w:eastAsia="ru-RU"/>
        </w:rPr>
        <w:t xml:space="preserve"> </w:t>
      </w:r>
      <w:r w:rsidRPr="00486083">
        <w:rPr>
          <w:rFonts w:eastAsia="Times New Roman" w:cs="Times New Roman"/>
          <w:b/>
          <w:color w:val="8DB3E2" w:themeColor="text2" w:themeTint="66"/>
          <w:kern w:val="36"/>
          <w:sz w:val="64"/>
          <w:szCs w:val="64"/>
          <w:lang w:eastAsia="ru-RU"/>
        </w:rPr>
        <w:t>НУЖДАЮТСЯ В НАДЕЖДЕ И ПОМОЩИ</w:t>
      </w:r>
    </w:p>
    <w:bookmarkEnd w:id="0"/>
    <w:p w:rsidR="00486083" w:rsidRPr="00486083" w:rsidRDefault="00486083" w:rsidP="00486083">
      <w:pPr>
        <w:spacing w:after="0" w:line="240" w:lineRule="auto"/>
        <w:jc w:val="right"/>
        <w:rPr>
          <w:rFonts w:eastAsia="Times New Roman" w:cs="Times New Roman"/>
          <w:color w:val="777777"/>
          <w:szCs w:val="24"/>
          <w:lang w:val="en-US" w:eastAsia="ru-RU"/>
        </w:rPr>
      </w:pPr>
      <w:r w:rsidRPr="00A5694B">
        <w:rPr>
          <w:rFonts w:eastAsia="Times New Roman" w:cs="Times New Roman"/>
          <w:color w:val="777777"/>
          <w:szCs w:val="24"/>
          <w:lang w:val="en-US" w:eastAsia="ru-RU"/>
        </w:rPr>
        <w:t>01</w:t>
      </w:r>
      <w:r w:rsidRPr="00486083">
        <w:rPr>
          <w:rFonts w:eastAsia="Times New Roman" w:cs="Times New Roman"/>
          <w:color w:val="777777"/>
          <w:szCs w:val="24"/>
          <w:lang w:val="en-US" w:eastAsia="ru-RU"/>
        </w:rPr>
        <w:t xml:space="preserve"> </w:t>
      </w:r>
      <w:r w:rsidRPr="00A5694B">
        <w:rPr>
          <w:rFonts w:eastAsia="Times New Roman" w:cs="Times New Roman"/>
          <w:color w:val="777777"/>
          <w:szCs w:val="24"/>
          <w:lang w:eastAsia="ru-RU"/>
        </w:rPr>
        <w:t>июля</w:t>
      </w:r>
      <w:r w:rsidRPr="00486083">
        <w:rPr>
          <w:rFonts w:eastAsia="Times New Roman" w:cs="Times New Roman"/>
          <w:color w:val="777777"/>
          <w:szCs w:val="24"/>
          <w:lang w:val="en-US" w:eastAsia="ru-RU"/>
        </w:rPr>
        <w:t xml:space="preserve"> 2019</w:t>
      </w:r>
    </w:p>
    <w:p w:rsidR="00486083" w:rsidRPr="00486083" w:rsidRDefault="00486083" w:rsidP="00486083">
      <w:pPr>
        <w:spacing w:before="120" w:after="12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Джемима</w:t>
      </w:r>
      <w:proofErr w:type="spellEnd"/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христианка в Судане,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была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студенткой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университета и проводила группу по изучению Библии для других студенток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Она была в восторге, что на эти встречи приходили и мусульманки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Но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вскоре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Джемиму</w:t>
      </w:r>
      <w:proofErr w:type="spellEnd"/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арестовали, обвинили в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действии против Судана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 посадили в тюрьму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486083" w:rsidRPr="00486083" w:rsidRDefault="00486083" w:rsidP="004860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486083">
        <w:rPr>
          <w:rFonts w:ascii="Times New Roman" w:eastAsia="Times New Roman" w:hAnsi="Times New Roman" w:cs="Times New Roman"/>
          <w:b/>
          <w:i/>
          <w:noProof/>
          <w:sz w:val="2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2D8A60C" wp14:editId="7C671AC8">
            <wp:simplePos x="0" y="0"/>
            <wp:positionH relativeFrom="margin">
              <wp:posOffset>-4445</wp:posOffset>
            </wp:positionH>
            <wp:positionV relativeFrom="margin">
              <wp:posOffset>2018665</wp:posOffset>
            </wp:positionV>
            <wp:extent cx="2048510" cy="1532255"/>
            <wp:effectExtent l="0" t="0" r="8890" b="0"/>
            <wp:wrapSquare wrapText="bothSides"/>
            <wp:docPr id="2" name="Рисунок 2" descr="Christian women and children in the prison chapel. Will you support a Sudanese prison ministry that helps with their spiritual, emotional and practical need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 women and children in the prison chapel. Will you support a Sudanese prison ministry that helps with their spiritual, emotional and practical needs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083">
        <w:rPr>
          <w:rFonts w:ascii="Times New Roman" w:eastAsia="Times New Roman" w:hAnsi="Times New Roman" w:cs="Times New Roman"/>
          <w:b/>
          <w:i/>
          <w:noProof/>
          <w:sz w:val="20"/>
          <w:szCs w:val="24"/>
          <w:lang w:eastAsia="ru-RU"/>
        </w:rPr>
        <w:t>Христианки с детьми в тюремной часовне</w:t>
      </w:r>
      <w:r w:rsidRPr="00486083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. Тюремное служение помогает восполнить их духовные, эмоциональные и практические нужды</w:t>
      </w:r>
    </w:p>
    <w:p w:rsidR="00486083" w:rsidRPr="00486083" w:rsidRDefault="00486083" w:rsidP="00486083">
      <w:pPr>
        <w:spacing w:before="300" w:after="30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суданских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тюрьмах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находятся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сотни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христианок</w:t>
      </w:r>
      <w:r w:rsidR="008310AE"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–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</w:t>
      </w:r>
      <w:r w:rsidR="008310AE"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не</w:t>
      </w:r>
      <w:r w:rsidR="008310AE"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потому</w:t>
      </w:r>
      <w:r w:rsidR="008310AE"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что</w:t>
      </w:r>
      <w:r w:rsidR="008310AE"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совершили</w:t>
      </w:r>
      <w:r w:rsidR="008310AE"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какое</w:t>
      </w:r>
      <w:r w:rsidR="008310AE"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-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то</w:t>
      </w:r>
      <w:r w:rsidR="008310AE"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преступление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но просто потому, что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нарушили одно из постановлений исламского закона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(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шариата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).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Некоторые томятся в тюрьмах вместе со своими детьми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Тюремные</w:t>
      </w:r>
      <w:r w:rsidR="008310AE"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условия</w:t>
      </w:r>
      <w:r w:rsidR="008310AE"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очень</w:t>
      </w:r>
      <w:r w:rsidR="008310AE"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суровые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</w:t>
      </w:r>
      <w:r w:rsidR="008310AE"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они</w:t>
      </w:r>
      <w:r w:rsidR="008310AE"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много</w:t>
      </w:r>
      <w:r w:rsidR="008310AE"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страдают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Местное</w:t>
      </w:r>
      <w:r w:rsidR="008310AE"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тюремное</w:t>
      </w:r>
      <w:r w:rsidR="008310AE"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служение дает им и их детям практическую и духовную поддержку</w:t>
      </w:r>
      <w:r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486083" w:rsidRPr="00486083" w:rsidRDefault="00486083" w:rsidP="008310AE">
      <w:pPr>
        <w:spacing w:before="30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СУДАНСКИЙ ШАРИАТ И ДРУГИЕ ЗАКОНЫ</w:t>
      </w:r>
    </w:p>
    <w:p w:rsidR="00486083" w:rsidRPr="00486083" w:rsidRDefault="008310AE" w:rsidP="0057070A">
      <w:pPr>
        <w:spacing w:before="120" w:after="30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 1983 года Судан находится под управлением строгой версии шариата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классическом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исламе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законы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шариата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применимы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только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мусульманам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но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Судане они предписаны всем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Поэтому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христианки могут попасть в тюрьму просто за то, что оставили на виду прядь волос или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недостаточно длинные рукава, не покрывающие запястья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Также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за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поездку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на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автобусе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без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сопровождения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мужчины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Недавно один из пасторов Судана рассказал Фонду </w:t>
      </w:r>
      <w:proofErr w:type="spellStart"/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Варнава</w:t>
      </w:r>
      <w:proofErr w:type="spellEnd"/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что правительство сейчас навязывает шариат даже больше </w:t>
      </w:r>
      <w:proofErr w:type="spellStart"/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немусульманам</w:t>
      </w:r>
      <w:proofErr w:type="spellEnd"/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чем мусульманам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шариате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недопустим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переход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другую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религию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поэтому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всякий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как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Джемима</w:t>
      </w:r>
      <w:proofErr w:type="spellEnd"/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кто</w:t>
      </w:r>
      <w:r w:rsidRPr="008310A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делится евангелием с мусульманами, </w:t>
      </w:r>
      <w:r w:rsid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скорее </w:t>
      </w:r>
      <w:proofErr w:type="gramStart"/>
      <w:r w:rsid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всего</w:t>
      </w:r>
      <w:proofErr w:type="gramEnd"/>
      <w:r w:rsid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скоро окажется в тюрьме по какому-нибудь обвинению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486083" w:rsidRPr="00486083" w:rsidRDefault="00486083" w:rsidP="0057070A">
      <w:pPr>
        <w:spacing w:before="300" w:after="12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  <w:r w:rsidRPr="0048608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НАДЕЖДА И ПОМОЩЬ ДЛЯ ХРИСТИАНОК В ТЮРЬМЕ</w:t>
      </w:r>
    </w:p>
    <w:p w:rsidR="00486083" w:rsidRPr="00486083" w:rsidRDefault="0057070A" w:rsidP="004860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48608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5619FC71" wp14:editId="3DF64CDF">
            <wp:simplePos x="0" y="0"/>
            <wp:positionH relativeFrom="margin">
              <wp:posOffset>4386580</wp:posOffset>
            </wp:positionH>
            <wp:positionV relativeFrom="margin">
              <wp:posOffset>5833745</wp:posOffset>
            </wp:positionV>
            <wp:extent cx="2506980" cy="1875155"/>
            <wp:effectExtent l="0" t="0" r="7620" b="0"/>
            <wp:wrapSquare wrapText="bothSides"/>
            <wp:docPr id="1" name="Рисунок 1" descr="Because of the prison ministry, many women are stronger in their Christian faith after their time in p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cause of the prison ministry, many women are stronger in their Christian faith after their time in pri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94B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Благодаря</w:t>
      </w:r>
      <w:r w:rsidR="00A5694B" w:rsidRPr="00A5694B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</w:t>
      </w:r>
      <w:r w:rsidR="00A5694B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тюремному</w:t>
      </w:r>
      <w:r w:rsidR="00A5694B" w:rsidRPr="00A5694B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</w:t>
      </w:r>
      <w:r w:rsidR="00A5694B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служению</w:t>
      </w:r>
      <w:r w:rsidR="00A5694B" w:rsidRPr="00A5694B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</w:t>
      </w:r>
      <w:r w:rsidR="00A5694B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многие</w:t>
      </w:r>
      <w:r w:rsidR="00A5694B" w:rsidRPr="00A5694B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</w:t>
      </w:r>
      <w:r w:rsidR="00A5694B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христианки укрепились в вере</w:t>
      </w:r>
    </w:p>
    <w:p w:rsidR="00486083" w:rsidRPr="00486083" w:rsidRDefault="00A5694B" w:rsidP="00486083">
      <w:pPr>
        <w:spacing w:before="300" w:after="30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Христиане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Судане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испытывают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все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больше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давления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разных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сторон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видимо это делается для того, чтобы избавиться от христиан в этой стране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Но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слава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Богу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!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тюремное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служение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Судане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позволяет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служить христианкам, находящимся в заключении за нарушение шариата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рамках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этого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служения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капелланы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проводят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богослужения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воскресеньям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пятницам, а также группы по изучению Библии среди недели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Христианки получают личное наставничество, а также медицинскую помощь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Библии,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одеяла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одежду и другие необходимые вещи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486083" w:rsidRPr="00486083" w:rsidRDefault="00A5694B" w:rsidP="00486083">
      <w:pPr>
        <w:spacing w:before="300" w:after="30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Кроме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этого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им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оказывается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юридическая</w:t>
      </w:r>
      <w:r w:rsidRPr="00A5694B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помощь, оплачиваются штрафы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Пока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штраф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не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оплачен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женщина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не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может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покинуть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тюрьму, даже если ее срок окончен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Для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бедных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христианок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даже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маленькие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штрафы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бывают неподъемными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2018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году помощь получили свыше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1,200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заключенных, в том числе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150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детей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За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49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христианок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были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оплачены</w:t>
      </w:r>
      <w:r w:rsidR="0057070A" w:rsidRP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57070A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штрафы, что позволило им выйти на свободу</w:t>
      </w:r>
      <w:r w:rsidR="00486083" w:rsidRPr="0048608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486083" w:rsidRPr="00486083" w:rsidRDefault="00486083" w:rsidP="0057070A">
      <w:pPr>
        <w:shd w:val="clear" w:color="auto" w:fill="EEEEEE"/>
        <w:spacing w:before="300" w:after="120" w:line="240" w:lineRule="auto"/>
        <w:outlineLvl w:val="1"/>
        <w:rPr>
          <w:rFonts w:ascii="Arial" w:eastAsia="Times New Roman" w:hAnsi="Arial" w:cs="Arial"/>
          <w:color w:val="5091CD"/>
          <w:sz w:val="45"/>
          <w:szCs w:val="45"/>
          <w:lang w:eastAsia="ru-RU"/>
        </w:rPr>
      </w:pPr>
      <w:r w:rsidRPr="00486083">
        <w:rPr>
          <w:rFonts w:ascii="Arial" w:eastAsia="Times New Roman" w:hAnsi="Arial" w:cs="Arial"/>
          <w:color w:val="5091CD"/>
          <w:sz w:val="45"/>
          <w:szCs w:val="45"/>
          <w:lang w:eastAsia="ru-RU"/>
        </w:rPr>
        <w:t>Жертвуйте</w:t>
      </w:r>
    </w:p>
    <w:p w:rsidR="00486083" w:rsidRPr="00486083" w:rsidRDefault="00A5694B" w:rsidP="0057070A">
      <w:pPr>
        <w:shd w:val="clear" w:color="auto" w:fill="EEEEEE"/>
        <w:spacing w:before="120" w:after="120" w:line="240" w:lineRule="auto"/>
        <w:rPr>
          <w:rFonts w:eastAsia="Times New Roman" w:cs="Times New Roman"/>
          <w:color w:val="000000"/>
          <w:sz w:val="28"/>
          <w:szCs w:val="27"/>
          <w:lang w:eastAsia="ru-RU"/>
        </w:rPr>
      </w:pPr>
      <w:r w:rsidRPr="0057070A">
        <w:rPr>
          <w:rFonts w:eastAsia="Times New Roman" w:cs="Times New Roman"/>
          <w:color w:val="000000"/>
          <w:sz w:val="28"/>
          <w:szCs w:val="27"/>
          <w:lang w:eastAsia="ru-RU"/>
        </w:rPr>
        <w:t>Пожертвования для помощи</w:t>
      </w:r>
      <w:r w:rsidR="00486083" w:rsidRPr="00486083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Pr="0057070A">
        <w:rPr>
          <w:rFonts w:eastAsia="Times New Roman" w:cs="Times New Roman"/>
          <w:color w:val="000000"/>
          <w:sz w:val="28"/>
          <w:szCs w:val="27"/>
          <w:lang w:eastAsia="ru-RU"/>
        </w:rPr>
        <w:t xml:space="preserve">христианкам в Судане направляйте в фонд </w:t>
      </w:r>
      <w:r w:rsidRPr="0057070A">
        <w:rPr>
          <w:rFonts w:eastAsia="Times New Roman" w:cs="Times New Roman"/>
          <w:b/>
          <w:color w:val="000000"/>
          <w:sz w:val="28"/>
          <w:szCs w:val="27"/>
          <w:lang w:eastAsia="ru-RU"/>
        </w:rPr>
        <w:t>Судан – тюремное служение христианам (код проекта:</w:t>
      </w:r>
      <w:r w:rsidR="00486083" w:rsidRPr="00486083">
        <w:rPr>
          <w:rFonts w:eastAsia="Times New Roman" w:cs="Times New Roman"/>
          <w:color w:val="000000"/>
          <w:sz w:val="28"/>
          <w:szCs w:val="27"/>
          <w:lang w:val="en-US" w:eastAsia="ru-RU"/>
        </w:rPr>
        <w:t> </w:t>
      </w:r>
      <w:r w:rsidR="00486083" w:rsidRPr="0057070A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>48-575</w:t>
      </w:r>
      <w:r w:rsidRPr="0057070A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 xml:space="preserve">):  </w:t>
      </w:r>
      <w:r w:rsidRPr="0057070A">
        <w:rPr>
          <w:rFonts w:eastAsia="Times New Roman" w:cs="Times New Roman"/>
          <w:b/>
          <w:bCs/>
          <w:color w:val="8DB3E2" w:themeColor="text2" w:themeTint="66"/>
          <w:sz w:val="28"/>
          <w:szCs w:val="27"/>
          <w:lang w:eastAsia="ru-RU"/>
        </w:rPr>
        <w:t>barnabasfund.ru/</w:t>
      </w:r>
      <w:proofErr w:type="spellStart"/>
      <w:r w:rsidRPr="0057070A">
        <w:rPr>
          <w:rFonts w:eastAsia="Times New Roman" w:cs="Times New Roman"/>
          <w:b/>
          <w:bCs/>
          <w:color w:val="8DB3E2" w:themeColor="text2" w:themeTint="66"/>
          <w:sz w:val="28"/>
          <w:szCs w:val="27"/>
          <w:lang w:eastAsia="ru-RU"/>
        </w:rPr>
        <w:t>donate</w:t>
      </w:r>
      <w:proofErr w:type="spellEnd"/>
    </w:p>
    <w:p w:rsidR="00C417F9" w:rsidRDefault="00486083" w:rsidP="00486083">
      <w:hyperlink r:id="rId7" w:history="1">
        <w:r w:rsidR="00A5694B">
          <w:rPr>
            <w:rFonts w:ascii="Roboto" w:eastAsia="Times New Roman" w:hAnsi="Roboto" w:cs="Times New Roman"/>
            <w:caps/>
            <w:color w:val="FFFFFF"/>
            <w:sz w:val="27"/>
            <w:szCs w:val="27"/>
            <w:shd w:val="clear" w:color="auto" w:fill="B11416"/>
            <w:lang w:eastAsia="ru-RU"/>
          </w:rPr>
          <w:t>ПОЖЕРТВОВАТЬ</w:t>
        </w:r>
      </w:hyperlink>
    </w:p>
    <w:sectPr w:rsidR="00C417F9" w:rsidSect="004860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51"/>
    <w:rsid w:val="00486083"/>
    <w:rsid w:val="0057070A"/>
    <w:rsid w:val="008310AE"/>
    <w:rsid w:val="00A5694B"/>
    <w:rsid w:val="00C417F9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6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083"/>
    <w:rPr>
      <w:b/>
      <w:bCs/>
    </w:rPr>
  </w:style>
  <w:style w:type="character" w:styleId="a5">
    <w:name w:val="Hyperlink"/>
    <w:basedOn w:val="a0"/>
    <w:uiPriority w:val="99"/>
    <w:semiHidden/>
    <w:unhideWhenUsed/>
    <w:rsid w:val="004860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6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083"/>
    <w:rPr>
      <w:b/>
      <w:bCs/>
    </w:rPr>
  </w:style>
  <w:style w:type="character" w:styleId="a5">
    <w:name w:val="Hyperlink"/>
    <w:basedOn w:val="a0"/>
    <w:uiPriority w:val="99"/>
    <w:semiHidden/>
    <w:unhideWhenUsed/>
    <w:rsid w:val="004860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70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146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25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52882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2019-07-01T15:09:00Z</cp:lastPrinted>
  <dcterms:created xsi:type="dcterms:W3CDTF">2019-07-01T14:33:00Z</dcterms:created>
  <dcterms:modified xsi:type="dcterms:W3CDTF">2019-07-01T15:09:00Z</dcterms:modified>
</cp:coreProperties>
</file>