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ind w:right="425"/>
        <w:outlineLvl w:val="1"/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>В</w:t>
      </w:r>
      <w:r w:rsidRPr="00730270"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>церквях</w:t>
      </w:r>
      <w:r w:rsidRPr="00730270"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>Китая</w:t>
      </w:r>
      <w:r w:rsidRPr="00730270"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>устанавливают</w:t>
      </w:r>
      <w:r w:rsidRPr="00730270"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65F91" w:themeColor="accent1" w:themeShade="BF"/>
          <w:sz w:val="53"/>
          <w:szCs w:val="53"/>
          <w:lang w:eastAsia="ru-RU"/>
        </w:rPr>
        <w:t>камеры с программой распознавания лиц</w:t>
      </w:r>
    </w:p>
    <w:bookmarkEnd w:id="0"/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Коммунистическая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партия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Китая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hyperlink r:id="rId7" w:history="1">
        <w:r w:rsidRPr="00730270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lang w:eastAsia="ru-RU"/>
          </w:rPr>
          <w:t>устанавливает в церквях камеры</w:t>
        </w:r>
      </w:hyperlink>
      <w:r w:rsidRPr="00730270"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системой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распознавания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лиц, чтобы 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наблюдать за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прихожан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следить за содержанием проповедей, к которым предъявляются жесткие требования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конца июля по сентябрь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округе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Поян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провинции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Цзянси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более чем</w:t>
      </w:r>
      <w:r w:rsidR="00F90AB2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50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-ти церквях трех автономий</w:t>
      </w:r>
      <w:r w:rsidR="00F90AB2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есть имеющих государственную регистрацию</w:t>
      </w:r>
      <w:r w:rsidR="00F90AB2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около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современных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видеонаблюдения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некоторых помещениях размещено до 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камер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30270" w:rsidRPr="00730270" w:rsidRDefault="00730270" w:rsidP="0073027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0270" w:rsidRPr="00730270" w:rsidRDefault="00730270" w:rsidP="0073027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0270" w:rsidRPr="00730270" w:rsidRDefault="00730270" w:rsidP="00730270">
      <w:pPr>
        <w:spacing w:after="0" w:line="240" w:lineRule="auto"/>
        <w:rPr>
          <w:rFonts w:eastAsia="Times New Roman" w:cstheme="minorHAnsi"/>
          <w:color w:val="777777"/>
          <w:sz w:val="19"/>
          <w:szCs w:val="19"/>
          <w:lang w:eastAsia="ru-RU"/>
        </w:rPr>
      </w:pPr>
      <w:r w:rsidRPr="00730270">
        <w:rPr>
          <w:rFonts w:eastAsia="Times New Roman" w:cstheme="minorHAnsi"/>
          <w:color w:val="777777"/>
          <w:sz w:val="19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FD71FFA" wp14:editId="6AF28B44">
            <wp:simplePos x="0" y="0"/>
            <wp:positionH relativeFrom="margin">
              <wp:posOffset>-27940</wp:posOffset>
            </wp:positionH>
            <wp:positionV relativeFrom="margin">
              <wp:posOffset>2486660</wp:posOffset>
            </wp:positionV>
            <wp:extent cx="1983740" cy="1488440"/>
            <wp:effectExtent l="0" t="0" r="0" b="0"/>
            <wp:wrapSquare wrapText="bothSides"/>
            <wp:docPr id="1" name="Рисунок 1" descr="https://news.barnabasfund.org/Chinese-Communist-Party-installs-facial-recognition-cameras-inside-churches/assets/dTeFM4yQTX/china-recognition-camera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Chinese-Communist-Party-installs-facial-recognition-cameras-inside-churches/assets/dTeFM4yQTX/china-recognition-cameras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>Подобные</w:t>
      </w:r>
      <w:r w:rsidRPr="00730270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устройства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распознавания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лиц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обычно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используются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в</w:t>
      </w:r>
      <w:r w:rsidRP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19"/>
          <w:szCs w:val="19"/>
          <w:lang w:eastAsia="ru-RU"/>
        </w:rPr>
        <w:t>аэропортах</w:t>
      </w:r>
      <w:r w:rsidR="00783FDB">
        <w:rPr>
          <w:rFonts w:eastAsia="Times New Roman" w:cstheme="minorHAnsi"/>
          <w:color w:val="777777"/>
          <w:sz w:val="19"/>
          <w:szCs w:val="19"/>
          <w:lang w:eastAsia="ru-RU"/>
        </w:rPr>
        <w:t xml:space="preserve"> на пунктах пограничного контроля, а теперь устанавливаются в церквях для наблюдения за прихожанами</w:t>
      </w:r>
    </w:p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“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Если камера засекает неизвестное лицо, тут же прибывает полиция, чтобы выяснить личность этого человека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”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,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– рассказывает пастор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Другой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служитель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церкви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рассказал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двое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членов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общины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перестали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посещать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богослужения из страха, что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hyperlink r:id="rId9" w:history="1">
        <w:r w:rsidR="00783FDB" w:rsidRPr="00783FDB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lang w:eastAsia="ru-RU"/>
          </w:rPr>
          <w:t>их могут лишить социальных выплат и льгот</w:t>
        </w:r>
      </w:hyperlink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Эти к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амеры специально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изготовлены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установлены с одобрения Бюро общественной безопасности,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объясняет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устанавливающий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камеры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783FDB" w:rsidRPr="00783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 только камеры регистрируют чье-то лицо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вся личная информация о гражданах собирается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хранится в специальной системе наблюдения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как только камера распознала человека, занесенного полицией в черный список, система тут же подает сигнал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30270" w:rsidRPr="00730270" w:rsidRDefault="00861492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встрече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христианских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служителей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городе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Чжоукоу</w:t>
      </w:r>
      <w:proofErr w:type="spellEnd"/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провинции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Хэнань</w:t>
      </w:r>
      <w:proofErr w:type="spellEnd"/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августе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представитель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Рабочего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отдела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Единого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фронта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ЦК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КПК сказал, что эти камеры с программой распознавания лиц будут установлены по всей провинции во всех помещениях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пят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религи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одобренным конституцией</w:t>
      </w:r>
      <w:r w:rsid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буддизм, католицизм, даосизм, ислам и протестантизм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Новые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камеры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будут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соединены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системой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наблюдения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Зоркие</w:t>
      </w:r>
      <w:r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глаза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внедренной по всей стране, чтобы обеспечить полное покрытие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всех регионов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”.</w:t>
      </w:r>
    </w:p>
    <w:p w:rsidR="00730270" w:rsidRPr="00730270" w:rsidRDefault="00730270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Церкви нанимают охранников, чтобы те разгоняли прихожан, которые собираются группками, </w:t>
      </w:r>
      <w:r w:rsidR="00F90A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боясь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 они скажут что-нибудь против правительства и это попадет на камеры. Подобные инциденты могут доставить церквям много неприятностей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F90AB2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рассказывает</w:t>
      </w:r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диакон церкви трех автономий в провинции </w:t>
      </w:r>
      <w:proofErr w:type="spellStart"/>
      <w:r w:rsidR="00861492" w:rsidRPr="008614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Гуандун</w:t>
      </w:r>
      <w:proofErr w:type="spellEnd"/>
      <w:r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30270" w:rsidRPr="00730270" w:rsidRDefault="0019560D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Ранее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hyperlink r:id="rId10" w:history="1">
        <w:r w:rsidRPr="0019560D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lang w:eastAsia="ru-RU"/>
          </w:rPr>
          <w:t>пастор в Китае</w:t>
        </w:r>
      </w:hyperlink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рассказал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рабочих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местах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христиане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испытывают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давление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заставляют скрывать свою веру, 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прятать свои светильники под сосуд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Также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выразил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опасения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Система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социального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кредита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 оказывать большое давление на христиан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4294C" w:rsidRPr="0019560D" w:rsidRDefault="0019560D" w:rsidP="0073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Система социального кредита связана с обширной сетью систем наблюдения, основанных на современных технологиях в области искусственного интеллекта. Она выстраивает рейтинг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благонадежности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физических и юридических лиц путем оценки их 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финансовой порядочности и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соответстви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требованиям законодательства и социальной ответственности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”. 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июня 2020 года созданная для этой системы платформа наблюдения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proofErr w:type="spellStart"/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Скайнет</w:t>
      </w:r>
      <w:proofErr w:type="spellEnd"/>
      <w:r w:rsidR="00730270" w:rsidRPr="007302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была расширена до сбора и хранения 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генетического материала 700 миллионов человек</w:t>
      </w:r>
      <w:r w:rsidRPr="001956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sectPr w:rsidR="0094294C" w:rsidRPr="0019560D" w:rsidSect="00730270">
      <w:footerReference w:type="default" r:id="rId11"/>
      <w:pgSz w:w="11906" w:h="16838"/>
      <w:pgMar w:top="567" w:right="566" w:bottom="709" w:left="709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8A" w:rsidRDefault="007C378A" w:rsidP="00730270">
      <w:pPr>
        <w:spacing w:after="0" w:line="240" w:lineRule="auto"/>
      </w:pPr>
      <w:r>
        <w:separator/>
      </w:r>
    </w:p>
  </w:endnote>
  <w:endnote w:type="continuationSeparator" w:id="0">
    <w:p w:rsidR="007C378A" w:rsidRDefault="007C378A" w:rsidP="007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B2" w:rsidRDefault="00F90AB2">
    <w:pPr>
      <w:pStyle w:val="a8"/>
      <w:pBdr>
        <w:bottom w:val="single" w:sz="6" w:space="1" w:color="auto"/>
      </w:pBdr>
    </w:pPr>
  </w:p>
  <w:p w:rsidR="00730270" w:rsidRPr="00730270" w:rsidRDefault="00730270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8A" w:rsidRDefault="007C378A" w:rsidP="00730270">
      <w:pPr>
        <w:spacing w:after="0" w:line="240" w:lineRule="auto"/>
      </w:pPr>
      <w:r>
        <w:separator/>
      </w:r>
    </w:p>
  </w:footnote>
  <w:footnote w:type="continuationSeparator" w:id="0">
    <w:p w:rsidR="007C378A" w:rsidRDefault="007C378A" w:rsidP="0073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0"/>
    <w:rsid w:val="0019560D"/>
    <w:rsid w:val="00730270"/>
    <w:rsid w:val="00783FDB"/>
    <w:rsid w:val="007C378A"/>
    <w:rsid w:val="00861492"/>
    <w:rsid w:val="0094294C"/>
    <w:rsid w:val="00C75B70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270"/>
  </w:style>
  <w:style w:type="paragraph" w:styleId="a8">
    <w:name w:val="footer"/>
    <w:basedOn w:val="a"/>
    <w:link w:val="a9"/>
    <w:uiPriority w:val="99"/>
    <w:unhideWhenUsed/>
    <w:rsid w:val="0073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270"/>
  </w:style>
  <w:style w:type="paragraph" w:styleId="a8">
    <w:name w:val="footer"/>
    <w:basedOn w:val="a"/>
    <w:link w:val="a9"/>
    <w:uiPriority w:val="99"/>
    <w:unhideWhenUsed/>
    <w:rsid w:val="0073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terwinter.org/facial-recognition-cameras-installed-in-state-run-religious-venu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davlenie-na-hristian-kitaja-usilivaetsja-oni-prosjat-molitvennoj-podderz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events/11-sentjabrja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2020-11-20T08:21:00Z</cp:lastPrinted>
  <dcterms:created xsi:type="dcterms:W3CDTF">2020-11-20T07:37:00Z</dcterms:created>
  <dcterms:modified xsi:type="dcterms:W3CDTF">2020-11-20T08:21:00Z</dcterms:modified>
</cp:coreProperties>
</file>