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9" w:rsidRPr="00FE5429" w:rsidRDefault="00F85D94" w:rsidP="00FE54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F85D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Китае</w:t>
      </w:r>
      <w:r w:rsidRPr="00F85D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разработана</w:t>
      </w:r>
      <w:r w:rsidRPr="00F85D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новая</w:t>
      </w:r>
      <w:r w:rsidRPr="00F85D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технология</w:t>
      </w:r>
      <w:r w:rsidR="00FE5429" w:rsidRPr="00FE5429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="009E60F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«уйгурской тревоги»</w:t>
      </w:r>
      <w:r w:rsidRPr="00F85D94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, </w:t>
      </w:r>
      <w:r w:rsidRPr="009E60F8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 xml:space="preserve">такая дискриминация </w:t>
      </w:r>
      <w:r w:rsidRPr="009E60F8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меньшинств</w:t>
      </w:r>
      <w:r w:rsidRPr="009E60F8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 xml:space="preserve"> по национальному и религиозному признаку вызывает </w:t>
      </w:r>
      <w:r w:rsidR="009E60F8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 xml:space="preserve">серьезные </w:t>
      </w:r>
      <w:r w:rsidRPr="009E60F8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 xml:space="preserve">опасения </w:t>
      </w:r>
    </w:p>
    <w:bookmarkEnd w:id="0"/>
    <w:p w:rsidR="00FE5429" w:rsidRPr="00FE5429" w:rsidRDefault="00FE5429" w:rsidP="00FE542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1F497D" w:themeColor="text2"/>
          <w:sz w:val="16"/>
          <w:szCs w:val="16"/>
          <w:lang w:val="en-US" w:eastAsia="ru-RU"/>
        </w:rPr>
      </w:pPr>
      <w:r w:rsidRPr="00FE5429">
        <w:rPr>
          <w:rFonts w:ascii="Georgia" w:eastAsia="Times New Roman" w:hAnsi="Georgia" w:cs="Times New Roman"/>
          <w:color w:val="1F497D" w:themeColor="text2"/>
          <w:sz w:val="16"/>
          <w:szCs w:val="16"/>
          <w:lang w:val="en-US" w:eastAsia="ru-RU"/>
        </w:rPr>
        <w:t>----------------------------------------------------------------------------------------------------------------------------------------------------------------------------</w:t>
      </w:r>
    </w:p>
    <w:p w:rsidR="00FE5429" w:rsidRPr="00FE5429" w:rsidRDefault="00FE5429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Китайский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телекоммуникационный</w:t>
      </w:r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гигант</w:t>
      </w:r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proofErr w:type="spellStart"/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Хуавэй</w:t>
      </w:r>
      <w:proofErr w:type="spellEnd"/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протестировал</w:t>
      </w:r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hyperlink r:id="rId7" w:history="1">
        <w:r w:rsidRPr="009E60F8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программное</w:t>
        </w:r>
        <w:r w:rsidR="00F85D94" w:rsidRPr="009E60F8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 xml:space="preserve"> </w:t>
        </w:r>
        <w:r w:rsidRPr="009E60F8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обеспечение для распознавания лиц</w:t>
        </w:r>
      </w:hyperlink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 способное идентифицировать этнических уйгуров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на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записях системы видеонаблюдения</w:t>
      </w:r>
      <w:proofErr w:type="gramStart"/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  <w:proofErr w:type="gramEnd"/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ехнология искусственного интеллекта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F85D94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становится важным инструментом в преследованиях правительством этнических и религиозных меньшинств, в том числе христиан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 и это</w:t>
      </w:r>
      <w:r w:rsidR="00A80203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вызывает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серьезную </w:t>
      </w:r>
      <w:r w:rsidR="00A80203"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обеспокоенность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p w:rsidR="00FE5429" w:rsidRPr="00FE5429" w:rsidRDefault="00F85D94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 w:rsidRPr="009E60F8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2B9A1F5" wp14:editId="06870DFF">
            <wp:simplePos x="0" y="0"/>
            <wp:positionH relativeFrom="margin">
              <wp:posOffset>-18415</wp:posOffset>
            </wp:positionH>
            <wp:positionV relativeFrom="margin">
              <wp:posOffset>3253105</wp:posOffset>
            </wp:positionV>
            <wp:extent cx="1725930" cy="1294130"/>
            <wp:effectExtent l="0" t="0" r="7620" b="1270"/>
            <wp:wrapSquare wrapText="bothSides"/>
            <wp:docPr id="1" name="Рисунок 1" descr="https://barnabasfund.org/en/news/china-s-new-uighur-alarm-facial-recognition-technology-raises-concerns-o/images/antoine_griezmann-4x3-653x490_hu9cc211fdf453defbf4cc2e8274e5fe56_50887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china-s-new-uighur-alarm-facial-recognition-technology-raises-concerns-o/images/antoine_griezmann-4x3-653x490_hu9cc211fdf453defbf4cc2e8274e5fe56_50887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Используя технологию искусственного интеллекта, система сканирует лица в толпе и определяет возраст, пол и этническую принадлежность людей. </w:t>
      </w:r>
      <w:r w:rsid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Оповещение об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«уйгурской тревоге»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тут же направля</w:t>
      </w:r>
      <w:r w:rsid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е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тся в полицию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 рамках преследовани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я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религиозных меньшинств Коммунистическая партия Китая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(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КПК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)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уже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отправила десятки тысяч </w:t>
      </w:r>
      <w:r w:rsid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уйгурских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мусульман в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“</w:t>
      </w:r>
      <w:proofErr w:type="spellStart"/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перевоспитательные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”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лагеря в Синьцзян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е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p w:rsidR="00FE5429" w:rsidRPr="00FE5429" w:rsidRDefault="00F85D94" w:rsidP="00FE5429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proofErr w:type="gramStart"/>
      <w:r w:rsidRPr="00F85D9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Звезда футбола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Антуан</w:t>
      </w:r>
      <w:r w:rsidRPr="00F85D9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Гризманн</w:t>
      </w:r>
      <w:proofErr w:type="spellEnd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разорвал</w:t>
      </w:r>
      <w:r w:rsidRPr="00F85D94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свой</w:t>
      </w:r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r w:rsidR="009E60F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спонсорский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контракт </w:t>
      </w:r>
      <w:r w:rsidR="00A80203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компанией</w:t>
      </w:r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Хуавэй</w:t>
      </w:r>
      <w:proofErr w:type="spellEnd"/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из-за ее участия разработке</w:t>
      </w:r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антиуйгурских</w:t>
      </w:r>
      <w:proofErr w:type="spellEnd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технологий</w:t>
      </w:r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Фото</w:t>
      </w:r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:</w:t>
      </w:r>
      <w:proofErr w:type="gramEnd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 w:eastAsia="ru-RU"/>
        </w:rPr>
        <w:t>Biser</w:t>
      </w:r>
      <w:proofErr w:type="spellEnd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 w:eastAsia="ru-RU"/>
        </w:rPr>
        <w:t>Todorov</w:t>
      </w:r>
      <w:proofErr w:type="spellEnd"/>
      <w:r w:rsidR="00FE5429" w:rsidRPr="00FE542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  <w:t>]</w:t>
      </w:r>
    </w:p>
    <w:p w:rsidR="00FE5429" w:rsidRPr="00FE5429" w:rsidRDefault="000D2332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Согласно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документу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обнаруженному исследовательской компанией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IPVM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A80203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(</w:t>
      </w:r>
      <w:r w:rsidR="00A80203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независимая консультативная группа по технологиям наблюдения</w:t>
      </w:r>
      <w:r w:rsidR="00A80203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)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на сайте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Хуавэй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 2018 году этот крупнейший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мире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производитель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телекоммуникационного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оборудования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предоставлял сервера, </w:t>
      </w:r>
      <w:r w:rsid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инфраст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р</w:t>
      </w:r>
      <w:r w:rsid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уктур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облачных вычислений,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камеры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и другие инструменты для разработки этой технологии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Затем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документ исчез с сайта, а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Хуавэй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заявила, что ее участие в этом проекте было в рамках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просто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тестирования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”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без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реального</w:t>
      </w:r>
      <w:r w:rsidRPr="000D2332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применения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”.</w:t>
      </w:r>
    </w:p>
    <w:p w:rsidR="00FE5429" w:rsidRPr="00FE5429" w:rsidRDefault="000D2332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Основатель </w:t>
      </w:r>
      <w:r w:rsidRPr="003F5BAC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IPVM</w:t>
      </w:r>
      <w:r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Джон </w:t>
      </w:r>
      <w:proofErr w:type="spellStart"/>
      <w:r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Хонович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сказал, что документ показывает, насколько 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“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пугающей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” 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“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совершенно нормализованной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”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стала дискриминационная технология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 “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Это не вопрос единичной компании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Это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приобрело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уже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систематический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характер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-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говорит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proofErr w:type="spellStart"/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Хонович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–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Много сил было потрачено на то, чтобы убедиться, что эта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‘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уйгурская тревога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’ </w:t>
      </w:r>
      <w:r w:rsid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работает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”</w:t>
      </w:r>
      <w:r w:rsidR="003F5BAC" w:rsidRPr="003F5BAC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p w:rsidR="00FE5429" w:rsidRPr="00FE5429" w:rsidRDefault="00BF27AA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Около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400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центров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задержания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провинции</w:t>
      </w:r>
      <w:r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9E60F8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Синьцзян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используют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hyperlink r:id="rId9" w:history="1">
        <w:r w:rsidRPr="00BF27AA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круглосуточное повсеместное тщательное</w:t>
        </w:r>
      </w:hyperlink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электронное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наблюдение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</w:t>
      </w:r>
      <w:r w:rsidRPr="00BF27AA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заключенными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По сообщениям местных контактов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Фонда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Варнава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постоянное наблюдение мешает даже простому общению между сокамерниками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создавая строго контролируемые 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условия содержания заключенных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даже еще строже, чем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советских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ГУЛагах</w:t>
      </w:r>
      <w:proofErr w:type="spellEnd"/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 </w:t>
      </w:r>
      <w:hyperlink r:id="rId10" w:history="1">
        <w:r w:rsid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Б</w:t>
        </w:r>
        <w:r w:rsidR="00532EB4" w:rsidRP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ывши</w:t>
        </w:r>
        <w:r w:rsid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е</w:t>
        </w:r>
        <w:r w:rsidR="00532EB4" w:rsidRP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 xml:space="preserve"> заключенны</w:t>
        </w:r>
        <w:r w:rsid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е</w:t>
        </w:r>
        <w:r w:rsidR="00774BBD" w:rsidRP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 xml:space="preserve"> </w:t>
        </w:r>
        <w:r w:rsid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рассказывают</w:t>
        </w:r>
        <w:r w:rsidR="00532EB4" w:rsidRP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 xml:space="preserve"> о жестоком обращении</w:t>
        </w:r>
      </w:hyperlink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 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r w:rsidR="00774BBD"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лагерях</w:t>
      </w:r>
      <w:r w:rsidR="00774BBD"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о режиме питания на грани голода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принудительном приеме медицинских препаратов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и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запрете молитв и других религиозных практик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p w:rsidR="00FE5429" w:rsidRPr="00FE5429" w:rsidRDefault="00774BBD" w:rsidP="00FE542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ноябре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сообщалось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что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КПК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устанавливает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камеры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распознавания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лиц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 </w:t>
      </w:r>
      <w:hyperlink r:id="rId11" w:history="1">
        <w:r w:rsidRPr="00774BBD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в церквях</w:t>
        </w:r>
      </w:hyperlink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 чтобы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наблюдать за прихожанами и следить за содержанием проповедей, к которым предъявл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ены</w:t>
      </w:r>
      <w:r w:rsidRPr="00774BBD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жесткие требования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Это 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дает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правительству полный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контроль за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деятельностью церквей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p w:rsidR="0011476E" w:rsidRPr="00A80203" w:rsidRDefault="003F5BAC" w:rsidP="009404E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В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апреле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2020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года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Комиссия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США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по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международной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религиозной</w:t>
      </w:r>
      <w:r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свободе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(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USCIRF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) 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осудила повсеместное использование китайским правительством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val="en-US" w:eastAsia="ru-RU"/>
        </w:rPr>
        <w:t> </w:t>
      </w:r>
      <w:hyperlink r:id="rId12" w:history="1">
        <w:r w:rsidR="00A80203" w:rsidRPr="00A80203">
          <w:rPr>
            <w:rFonts w:ascii="Georgia" w:eastAsia="Times New Roman" w:hAnsi="Georgia" w:cs="Times New Roman"/>
            <w:color w:val="1F497D" w:themeColor="text2"/>
            <w:sz w:val="24"/>
            <w:szCs w:val="31"/>
            <w:u w:val="single"/>
            <w:lang w:eastAsia="ru-RU"/>
          </w:rPr>
          <w:t>современных технологий для преследования меньшинств</w:t>
        </w:r>
      </w:hyperlink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, </w:t>
      </w:r>
      <w:r w:rsidR="009404EB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что</w:t>
      </w:r>
      <w:r w:rsid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, по ее мнению,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 xml:space="preserve"> “</w:t>
      </w:r>
      <w:r w:rsidR="00A80203"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усиливает репрессии религиозных общин</w:t>
      </w:r>
      <w:r w:rsidR="00FE5429" w:rsidRPr="00FE5429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”</w:t>
      </w:r>
      <w:r w:rsidR="00A80203" w:rsidRPr="00A80203">
        <w:rPr>
          <w:rFonts w:ascii="Georgia" w:eastAsia="Times New Roman" w:hAnsi="Georgia" w:cs="Times New Roman"/>
          <w:color w:val="333333"/>
          <w:sz w:val="24"/>
          <w:szCs w:val="31"/>
          <w:lang w:eastAsia="ru-RU"/>
        </w:rPr>
        <w:t>.</w:t>
      </w:r>
    </w:p>
    <w:sectPr w:rsidR="0011476E" w:rsidRPr="00A80203" w:rsidSect="009404EB">
      <w:footerReference w:type="default" r:id="rId13"/>
      <w:pgSz w:w="11906" w:h="16838"/>
      <w:pgMar w:top="709" w:right="566" w:bottom="851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A4" w:rsidRDefault="006765A4" w:rsidP="00FE5429">
      <w:pPr>
        <w:spacing w:after="0" w:line="240" w:lineRule="auto"/>
      </w:pPr>
      <w:r>
        <w:separator/>
      </w:r>
    </w:p>
  </w:endnote>
  <w:endnote w:type="continuationSeparator" w:id="0">
    <w:p w:rsidR="006765A4" w:rsidRDefault="006765A4" w:rsidP="00F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29" w:rsidRPr="00FE5429" w:rsidRDefault="00FE5429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A4" w:rsidRDefault="006765A4" w:rsidP="00FE5429">
      <w:pPr>
        <w:spacing w:after="0" w:line="240" w:lineRule="auto"/>
      </w:pPr>
      <w:r>
        <w:separator/>
      </w:r>
    </w:p>
  </w:footnote>
  <w:footnote w:type="continuationSeparator" w:id="0">
    <w:p w:rsidR="006765A4" w:rsidRDefault="006765A4" w:rsidP="00FE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78"/>
    <w:rsid w:val="00016378"/>
    <w:rsid w:val="000D2332"/>
    <w:rsid w:val="0011476E"/>
    <w:rsid w:val="003F5BAC"/>
    <w:rsid w:val="00532EB4"/>
    <w:rsid w:val="006765A4"/>
    <w:rsid w:val="00774BBD"/>
    <w:rsid w:val="009404EB"/>
    <w:rsid w:val="009E60F8"/>
    <w:rsid w:val="00A80203"/>
    <w:rsid w:val="00BF27AA"/>
    <w:rsid w:val="00C60E1F"/>
    <w:rsid w:val="00F85D9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429"/>
    <w:rPr>
      <w:color w:val="0000FF"/>
      <w:u w:val="single"/>
    </w:rPr>
  </w:style>
  <w:style w:type="character" w:styleId="a4">
    <w:name w:val="Strong"/>
    <w:basedOn w:val="a0"/>
    <w:uiPriority w:val="22"/>
    <w:qFormat/>
    <w:rsid w:val="00FE5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429"/>
  </w:style>
  <w:style w:type="paragraph" w:styleId="a9">
    <w:name w:val="footer"/>
    <w:basedOn w:val="a"/>
    <w:link w:val="aa"/>
    <w:uiPriority w:val="99"/>
    <w:unhideWhenUsed/>
    <w:rsid w:val="00F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5429"/>
    <w:rPr>
      <w:color w:val="0000FF"/>
      <w:u w:val="single"/>
    </w:rPr>
  </w:style>
  <w:style w:type="character" w:styleId="a4">
    <w:name w:val="Strong"/>
    <w:basedOn w:val="a0"/>
    <w:uiPriority w:val="22"/>
    <w:qFormat/>
    <w:rsid w:val="00FE54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429"/>
  </w:style>
  <w:style w:type="paragraph" w:styleId="a9">
    <w:name w:val="footer"/>
    <w:basedOn w:val="a"/>
    <w:link w:val="aa"/>
    <w:uiPriority w:val="99"/>
    <w:unhideWhenUsed/>
    <w:rsid w:val="00FE5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technology/2020/12/08/huawei-tested-ai-software-that-could-recognize-uighur-minorities-alert-police-report-says/" TargetMode="External"/><Relationship Id="rId12" Type="http://schemas.openxmlformats.org/officeDocument/2006/relationships/hyperlink" Target="https://news.barnabasfund.org/Vast--Skynet--surveillance-system-exacerbates-crackdown-on-religious-freedom-in-China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v-cerkvjah-kitaja-ustanavlivajut-kamery-s-programmoj-raspoznavanija-li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s.barnabasfund.org/Chinas-extreme-surveillance-forced-sterilisation-of-non-atheists-in-camps-much-worse-than-Soviet-gula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Detainees-told--there-is-no-God---held-in-barbaric-conditions-in-China-s--re-education--cam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2020-12-24T11:45:00Z</cp:lastPrinted>
  <dcterms:created xsi:type="dcterms:W3CDTF">2020-12-24T10:18:00Z</dcterms:created>
  <dcterms:modified xsi:type="dcterms:W3CDTF">2020-12-24T11:45:00Z</dcterms:modified>
</cp:coreProperties>
</file>