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1" w:rsidRPr="00891493" w:rsidRDefault="00891493" w:rsidP="0089149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1F497D" w:themeColor="text2"/>
          <w:kern w:val="36"/>
          <w:sz w:val="45"/>
          <w:szCs w:val="45"/>
          <w:lang w:eastAsia="ru-RU"/>
        </w:rPr>
      </w:pPr>
      <w:bookmarkStart w:id="0" w:name="_GoBack"/>
      <w:bookmarkEnd w:id="0"/>
      <w:r w:rsidRPr="00891493">
        <w:rPr>
          <w:rFonts w:eastAsia="Times New Roman" w:cstheme="minorHAnsi"/>
          <w:b/>
          <w:bCs/>
          <w:color w:val="4F81BD" w:themeColor="accent1"/>
          <w:kern w:val="36"/>
          <w:sz w:val="45"/>
          <w:szCs w:val="45"/>
          <w:lang w:eastAsia="ru-RU"/>
        </w:rPr>
        <w:t xml:space="preserve">Христианским переселенцам в </w:t>
      </w:r>
      <w:r w:rsidR="00927BBF" w:rsidRPr="00891493">
        <w:rPr>
          <w:rFonts w:eastAsia="Times New Roman" w:cstheme="minorHAnsi"/>
          <w:b/>
          <w:bCs/>
          <w:color w:val="4F81BD" w:themeColor="accent1"/>
          <w:kern w:val="36"/>
          <w:sz w:val="45"/>
          <w:szCs w:val="45"/>
          <w:lang w:eastAsia="ru-RU"/>
        </w:rPr>
        <w:t>Тыгра</w:t>
      </w:r>
      <w:r w:rsidR="00950000">
        <w:rPr>
          <w:rFonts w:eastAsia="Times New Roman" w:cstheme="minorHAnsi"/>
          <w:b/>
          <w:bCs/>
          <w:color w:val="4F81BD" w:themeColor="accent1"/>
          <w:kern w:val="36"/>
          <w:sz w:val="45"/>
          <w:szCs w:val="45"/>
          <w:lang w:eastAsia="ru-RU"/>
        </w:rPr>
        <w:t>е</w:t>
      </w:r>
      <w:r w:rsidR="00946491" w:rsidRPr="00891493">
        <w:rPr>
          <w:rFonts w:eastAsia="Times New Roman" w:cstheme="minorHAnsi"/>
          <w:b/>
          <w:bCs/>
          <w:color w:val="4F81BD" w:themeColor="accent1"/>
          <w:kern w:val="36"/>
          <w:sz w:val="45"/>
          <w:szCs w:val="45"/>
          <w:lang w:eastAsia="ru-RU"/>
        </w:rPr>
        <w:t xml:space="preserve">, </w:t>
      </w:r>
      <w:r w:rsidR="00927BBF" w:rsidRPr="00891493">
        <w:rPr>
          <w:rFonts w:eastAsia="Times New Roman" w:cstheme="minorHAnsi"/>
          <w:b/>
          <w:bCs/>
          <w:color w:val="4F81BD" w:themeColor="accent1"/>
          <w:kern w:val="36"/>
          <w:sz w:val="45"/>
          <w:szCs w:val="45"/>
          <w:lang w:eastAsia="ru-RU"/>
        </w:rPr>
        <w:t>Эфиопия</w:t>
      </w:r>
      <w:r w:rsidR="00946491" w:rsidRPr="00891493">
        <w:rPr>
          <w:rFonts w:eastAsia="Times New Roman" w:cstheme="minorHAnsi"/>
          <w:b/>
          <w:bCs/>
          <w:color w:val="4F81BD" w:themeColor="accent1"/>
          <w:kern w:val="36"/>
          <w:sz w:val="45"/>
          <w:szCs w:val="45"/>
          <w:lang w:eastAsia="ru-RU"/>
        </w:rPr>
        <w:t xml:space="preserve">, </w:t>
      </w:r>
      <w:r w:rsidRPr="00891493">
        <w:rPr>
          <w:rFonts w:eastAsia="Times New Roman" w:cstheme="minorHAnsi"/>
          <w:b/>
          <w:bCs/>
          <w:color w:val="1F497D" w:themeColor="text2"/>
          <w:kern w:val="36"/>
          <w:sz w:val="45"/>
          <w:szCs w:val="45"/>
          <w:lang w:eastAsia="ru-RU"/>
        </w:rPr>
        <w:t>нужна срочная продовольственная помощь</w:t>
      </w:r>
    </w:p>
    <w:p w:rsidR="00946491" w:rsidRPr="00946491" w:rsidRDefault="0096029C" w:rsidP="008914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</w:t>
      </w:r>
    </w:p>
    <w:p w:rsidR="00232723" w:rsidRPr="00232723" w:rsidRDefault="00232723" w:rsidP="00FC63B8">
      <w:pPr>
        <w:pBdr>
          <w:lef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left="426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232723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В начале декабря солдаты Эритреи устроили резню христианского населения в эфиопском регионе Тыграй. За три дня было убито больше ста человек.</w:t>
      </w:r>
    </w:p>
    <w:p w:rsidR="008803BE" w:rsidRDefault="00946491" w:rsidP="009464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</w:t>
      </w:r>
      <w:r w:rsidR="006C5691"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потеряли</w:t>
      </w:r>
      <w:r w:rsidR="006C5691"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надежду</w:t>
      </w:r>
      <w:r w:rsidR="006C5691"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6C5691"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решили</w:t>
      </w:r>
      <w:r w:rsidR="006C5691"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просто</w:t>
      </w:r>
      <w:r w:rsidR="006C5691"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остаться</w:t>
      </w:r>
      <w:r w:rsidR="006C5691"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6C5691"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умереть</w:t>
      </w:r>
      <w:r w:rsidR="006C5691"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6C5691"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P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Мы</w:t>
      </w:r>
      <w:r w:rsidR="006C5691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</w:t>
      </w:r>
      <w:r w:rsidR="006C5691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пытались</w:t>
      </w:r>
      <w:r w:rsidR="006C5691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бежать</w:t>
      </w:r>
      <w:r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6C5691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-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рассказывает</w:t>
      </w:r>
      <w:r w:rsidR="006C5691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Абраам</w:t>
      </w:r>
      <w:r w:rsidR="006C5691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C569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вспоминая</w:t>
      </w:r>
      <w:r w:rsidR="00014665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146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014665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C23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 самый разгар христианского праздника </w:t>
      </w:r>
      <w:r w:rsidR="000146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эритрейские</w:t>
      </w:r>
      <w:r w:rsidR="00014665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46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силы</w:t>
      </w:r>
      <w:r w:rsidR="00014665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46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напали</w:t>
      </w:r>
      <w:r w:rsidR="00014665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46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014665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46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церковь</w:t>
      </w:r>
      <w:r w:rsidR="00014665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46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014665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46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деревне</w:t>
      </w:r>
      <w:r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46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Денгелат</w:t>
      </w:r>
      <w:r w:rsidR="00014665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46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014665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1466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востоке</w:t>
      </w:r>
      <w:r w:rsidR="00BE1F8F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региона</w:t>
      </w:r>
      <w:r w:rsidR="00BE1F8F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Тыграй</w:t>
      </w:r>
      <w:r w:rsidR="00BE1F8F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BE1F8F"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Эфиопии</w:t>
      </w:r>
      <w:r w:rsidRPr="00BE1F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2327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</w:p>
    <w:p w:rsidR="005B13A1" w:rsidRDefault="008803BE" w:rsidP="009464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F4724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DE03267" wp14:editId="5CFA7162">
            <wp:simplePos x="0" y="0"/>
            <wp:positionH relativeFrom="margin">
              <wp:posOffset>-24765</wp:posOffset>
            </wp:positionH>
            <wp:positionV relativeFrom="margin">
              <wp:posOffset>2776220</wp:posOffset>
            </wp:positionV>
            <wp:extent cx="3699510" cy="3422650"/>
            <wp:effectExtent l="0" t="0" r="0" b="6350"/>
            <wp:wrapSquare wrapText="bothSides"/>
            <wp:docPr id="3" name="Рисунок 3" descr="https://barnabasfund.org/en/latest-needs/displaced-christians-in-tigray-ethiopia-need-urgent-food/images/displaced-christians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displaced-christians-in-tigray-ethiopia-need-urgent-food/images/displaced-christians-4x3-653x49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" t="-643" r="12614" b="5"/>
                    <a:stretch/>
                  </pic:blipFill>
                  <pic:spPr bwMode="auto">
                    <a:xfrm>
                      <a:off x="0" y="0"/>
                      <a:ext cx="369951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Церковь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подверглась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сильнейшему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обстрелу</w:t>
      </w:r>
      <w:r w:rsidR="00946491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Абраам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другие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верующие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="000D3DD0" w:rsidRP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0D3DD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выжили</w:t>
      </w:r>
      <w:r w:rsid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Однако</w:t>
      </w:r>
      <w:r w:rsidR="004A177C" w:rsidRP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многие</w:t>
      </w:r>
      <w:r w:rsidR="004A177C" w:rsidRP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верующие</w:t>
      </w:r>
      <w:r w:rsidR="004A177C" w:rsidRP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которые</w:t>
      </w:r>
      <w:r w:rsidR="004A177C" w:rsidRP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бежали</w:t>
      </w:r>
      <w:r w:rsidR="004A177C" w:rsidRP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4A177C" w:rsidRP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горным</w:t>
      </w:r>
      <w:r w:rsidR="004A177C" w:rsidRP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тропам, были застрелены эритрейцами</w:t>
      </w:r>
      <w:r w:rsidR="00946491" w:rsidRPr="004A177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</w:p>
    <w:p w:rsidR="00946491" w:rsidRPr="00D7493F" w:rsidRDefault="004A177C" w:rsidP="009464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Также</w:t>
      </w:r>
      <w:r w:rsidRP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эритрейские</w:t>
      </w:r>
      <w:r w:rsidRP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солдаты</w:t>
      </w:r>
      <w:r w:rsidRP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ходили</w:t>
      </w:r>
      <w:r w:rsidRP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</w:t>
      </w:r>
      <w:r w:rsidRP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дома</w:t>
      </w:r>
      <w:r w:rsidRP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P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дому</w:t>
      </w:r>
      <w:r w:rsidR="00946491" w:rsidRP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расстреливая людей на пороге</w:t>
      </w:r>
      <w:r w:rsidR="005B13A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–</w:t>
      </w:r>
      <w:r w:rsidR="00946491" w:rsidRP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молодых и стариков, женщин и детей</w:t>
      </w:r>
      <w:r w:rsidR="00946491" w:rsidRPr="00D7493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46491" w:rsidRPr="00D749ED" w:rsidRDefault="00205BF1" w:rsidP="009464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749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Множество христиан бежали из-за жестоких нападений эритрейских солдат</w:t>
      </w:r>
    </w:p>
    <w:p w:rsidR="00057DF1" w:rsidRPr="00057DF1" w:rsidRDefault="00057DF1" w:rsidP="00057DF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  <w:r w:rsidRPr="00057DF1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>Преступление против человечества</w:t>
      </w:r>
    </w:p>
    <w:p w:rsidR="00946491" w:rsidRPr="00950000" w:rsidRDefault="00D364AE" w:rsidP="00950000">
      <w:pPr>
        <w:shd w:val="clear" w:color="auto" w:fill="FFFFFF"/>
        <w:spacing w:before="120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r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этого</w:t>
      </w:r>
      <w:r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Аксуме</w:t>
      </w:r>
      <w:r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эритрейцами уже</w:t>
      </w:r>
      <w:r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убиты</w:t>
      </w:r>
      <w:r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сотни</w:t>
      </w:r>
      <w:r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мирных жителей</w:t>
      </w:r>
      <w:r w:rsidR="00946491"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мнению</w:t>
      </w:r>
      <w:r w:rsidR="00946491" w:rsidRPr="00D364A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r w:rsidR="00946491" w:rsidRPr="0096029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Amnesty</w:t>
      </w:r>
      <w:r w:rsidR="00946491"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46491" w:rsidRPr="0096029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International</w:t>
      </w:r>
      <w:r w:rsid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</w:t>
      </w:r>
      <w:r w:rsidR="00946491"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может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расцениваться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преступление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против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человечества</w:t>
      </w:r>
      <w:r w:rsidR="00946491"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Власти</w:t>
      </w:r>
      <w:r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Эритреи</w:t>
      </w:r>
      <w:r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</w:t>
      </w:r>
      <w:r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отрицают</w:t>
      </w:r>
      <w:r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подробности</w:t>
      </w:r>
      <w:r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происходящего</w:t>
      </w:r>
      <w:r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постепенно</w:t>
      </w:r>
      <w:r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всплывают</w:t>
      </w:r>
      <w:r w:rsidR="00950000"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</w:t>
      </w:r>
      <w:r w:rsidR="00950000"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950000"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950000"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Тыграе</w:t>
      </w:r>
      <w:r w:rsidR="00950000"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восстановлен</w:t>
      </w:r>
      <w:r w:rsidR="00950000"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Интернет</w:t>
      </w:r>
      <w:r w:rsidR="00950000"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950000"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очевидцы</w:t>
      </w:r>
      <w:r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делятся увиденным и пережитым</w:t>
      </w:r>
      <w:r w:rsidR="00946491" w:rsidRPr="0095000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946491" w:rsidRPr="0096029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946491" w:rsidRPr="008F436A" w:rsidRDefault="00946491" w:rsidP="009464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54B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254B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Пытки</w:t>
      </w:r>
      <w:r w:rsidRPr="00254B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54B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убийства</w:t>
      </w:r>
      <w:r w:rsidRPr="00254B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254B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зверства</w:t>
      </w:r>
      <w:r w:rsidRPr="00254B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54B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254B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54B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общее ухудшение ситуации в регионе Тыграй</w:t>
      </w:r>
      <w:r w:rsidR="007633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уже стало повседневностью</w:t>
      </w:r>
      <w:r w:rsidR="00E85A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..</w:t>
      </w:r>
      <w:r w:rsidRPr="00254B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E85A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</w:t>
      </w:r>
      <w:r w:rsidR="007633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ринудительное</w:t>
      </w:r>
      <w:r w:rsidR="00763327" w:rsidRPr="008F43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633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выселение</w:t>
      </w:r>
      <w:r w:rsidRPr="008F43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633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изнасилования</w:t>
      </w:r>
      <w:r w:rsidRPr="008F43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633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нарушения</w:t>
      </w:r>
      <w:r w:rsidR="00763327" w:rsidRPr="008F43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633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</w:t>
      </w:r>
      <w:r w:rsidR="00763327" w:rsidRPr="008F43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633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человека</w:t>
      </w:r>
      <w:r w:rsidR="00763327" w:rsidRPr="008F43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633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8F43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633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жестокое</w:t>
      </w:r>
      <w:r w:rsidR="00763327" w:rsidRPr="008F43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6332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обращение</w:t>
      </w:r>
      <w:r w:rsidR="00E85A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…</w:t>
      </w:r>
      <w:r w:rsidRPr="008F43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E85A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– пишет в Фонд Варнава один из служителей церкви в Т</w:t>
      </w:r>
      <w:r w:rsidR="001D10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</w:t>
      </w:r>
      <w:r w:rsidR="00E85A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грае</w:t>
      </w:r>
      <w:r w:rsidRPr="008F43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E85AE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описывая последние четыре месяца</w:t>
      </w:r>
      <w:r w:rsidRPr="008F43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46491" w:rsidRPr="00057DF1" w:rsidRDefault="00E42913" w:rsidP="009464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Эритрея</w:t>
      </w:r>
      <w:r w:rsidRPr="00E429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давно</w:t>
      </w:r>
      <w:r w:rsidRPr="00E429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известна</w:t>
      </w:r>
      <w:r w:rsidRPr="00E429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жестокими</w:t>
      </w:r>
      <w:r w:rsidRPr="00E429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10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гонениями на</w:t>
      </w:r>
      <w:r w:rsidRPr="00E429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E429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E429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своей</w:t>
      </w:r>
      <w:r w:rsidRPr="00E429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собственной</w:t>
      </w:r>
      <w:r w:rsidRPr="00E429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стране</w:t>
      </w:r>
      <w:r w:rsidR="00946491" w:rsidRPr="00E4291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Ее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часто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считают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второй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худшей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страной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мире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для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Северной</w:t>
      </w:r>
      <w:r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Кореи</w:t>
      </w:r>
      <w:r w:rsidR="00946491" w:rsidRPr="00057DF1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46491" w:rsidRPr="00D749ED" w:rsidRDefault="00D749ED" w:rsidP="00A76D25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749E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143E4B3" wp14:editId="04A97E66">
            <wp:simplePos x="0" y="0"/>
            <wp:positionH relativeFrom="margin">
              <wp:posOffset>2759710</wp:posOffset>
            </wp:positionH>
            <wp:positionV relativeFrom="margin">
              <wp:posOffset>54610</wp:posOffset>
            </wp:positionV>
            <wp:extent cx="3542030" cy="2658110"/>
            <wp:effectExtent l="0" t="0" r="1270" b="8890"/>
            <wp:wrapSquare wrapText="bothSides"/>
            <wp:docPr id="2" name="Рисунок 2" descr="https://barnabasfund.org/en/latest-needs/displaced-christians-in-tigray-ethiopia-need-urgent-food/images/displaced-christians-ladies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displaced-christians-in-tigray-ethiopia-need-urgent-food/images/displaced-christians-ladies-4x3-653x49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052" w:rsidRPr="00D749E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Христианам нужна срочная помощь с едой, водой и другими предметами первой необходимости</w:t>
      </w:r>
    </w:p>
    <w:p w:rsidR="00946491" w:rsidRPr="00057DF1" w:rsidRDefault="00057DF1" w:rsidP="00D749ED">
      <w:pPr>
        <w:shd w:val="clear" w:color="auto" w:fill="FFFFFF"/>
        <w:spacing w:before="100" w:beforeAutospacing="1" w:after="100" w:afterAutospacing="1" w:line="240" w:lineRule="auto"/>
        <w:ind w:right="6094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>Политика «выжженной земли»</w:t>
      </w:r>
    </w:p>
    <w:p w:rsidR="00946491" w:rsidRPr="009337BE" w:rsidRDefault="00A76D25" w:rsidP="009464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Насилие в Т</w:t>
      </w:r>
      <w:r w:rsidR="001D10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грае продолжается</w:t>
      </w:r>
      <w:r w:rsidR="00946491"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конце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февраля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Гиджете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юге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Тыграя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было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сожжено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меньшей</w:t>
      </w:r>
      <w:r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мере</w:t>
      </w:r>
      <w:r w:rsidR="00946491"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508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зданий</w:t>
      </w:r>
      <w:r w:rsidR="00946491" w:rsidRPr="00A76D2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том</w:t>
      </w:r>
      <w:r w:rsidRP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</w:t>
      </w:r>
      <w:r w:rsidRP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регионе</w:t>
      </w:r>
      <w:r w:rsidR="009337BE" w:rsidRP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9337BE" w:rsidRP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вырублены</w:t>
      </w:r>
      <w:r w:rsidR="009337BE" w:rsidRP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манговые</w:t>
      </w:r>
      <w:r w:rsidR="009337BE" w:rsidRP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сады</w:t>
      </w:r>
      <w:r w:rsidR="00946491" w:rsidRP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разрушены ирригационные системы, а также были убиты люди – от детей до стариков</w:t>
      </w:r>
      <w:r w:rsidR="00946491" w:rsidRPr="009337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46491" w:rsidRPr="0074316A" w:rsidRDefault="000F1FB3" w:rsidP="008914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подсчетам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ООН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переселенцами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Тыграе стали около миллиона человек</w:t>
      </w:r>
      <w:r w:rsidR="00946491"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Многие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здания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том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числе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христианские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школы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колледжи</w:t>
      </w:r>
      <w:r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превращены во временные лагеря для переселенцев</w:t>
      </w:r>
      <w:r w:rsidR="00946491" w:rsidRPr="000F1FB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374F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Люди также</w:t>
      </w:r>
      <w:r w:rsidR="0085165C" w:rsidRPr="00374F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516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укрываются</w:t>
      </w:r>
      <w:r w:rsidR="0085165C" w:rsidRPr="00374F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516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85165C" w:rsidRPr="00374F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516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частных</w:t>
      </w:r>
      <w:r w:rsidR="0085165C" w:rsidRPr="00374F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516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домах</w:t>
      </w:r>
      <w:r w:rsidR="00946491" w:rsidRPr="00374F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8516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Один</w:t>
      </w:r>
      <w:r w:rsidR="0085165C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516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85165C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516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служителей</w:t>
      </w:r>
      <w:r w:rsidR="00855D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Мекеле, региональной столице,</w:t>
      </w:r>
      <w:r w:rsidR="0085165C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516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рассказал</w:t>
      </w:r>
      <w:r w:rsidR="0085165C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516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Фонду</w:t>
      </w:r>
      <w:r w:rsidR="0085165C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516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Варнава</w:t>
      </w:r>
      <w:r w:rsidR="0085165C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5165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85165C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его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семья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четырех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374F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ы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росла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двенадцати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</w:t>
      </w:r>
      <w:r w:rsidR="00374F9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перебрались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родственники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Тыграя</w:t>
      </w:r>
      <w:r w:rsidR="00946491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чье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имущество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было</w:t>
      </w:r>
      <w:r w:rsidR="0074316A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разграблено эритрейскими солдатами</w:t>
      </w:r>
      <w:r w:rsidR="00946491" w:rsidRPr="0074316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46491" w:rsidRPr="00855DB2" w:rsidRDefault="00D749ED" w:rsidP="009464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B31721E" wp14:editId="72F3BBEB">
            <wp:simplePos x="0" y="0"/>
            <wp:positionH relativeFrom="margin">
              <wp:posOffset>-24765</wp:posOffset>
            </wp:positionH>
            <wp:positionV relativeFrom="margin">
              <wp:posOffset>4974590</wp:posOffset>
            </wp:positionV>
            <wp:extent cx="3739515" cy="2806700"/>
            <wp:effectExtent l="0" t="0" r="0" b="0"/>
            <wp:wrapSquare wrapText="bothSides"/>
            <wp:docPr id="1" name="Рисунок 1" descr="https://barnabasfund.org/en/latest-needs/displaced-christians-in-tigray-ethiopia-need-urgent-food/images/displaced-christians-child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en/latest-needs/displaced-christians-in-tigray-ethiopia-need-urgent-food/images/displaced-christians-child-4x3-653x49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DB2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>Прогнозируется</w:t>
      </w:r>
      <w:r w:rsidR="00855DB2" w:rsidRPr="00855DB2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val="en-US" w:eastAsia="ru-RU"/>
        </w:rPr>
        <w:t xml:space="preserve"> </w:t>
      </w:r>
      <w:r w:rsidR="00855DB2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>голод</w:t>
      </w:r>
    </w:p>
    <w:p w:rsidR="00946491" w:rsidRPr="00855DB2" w:rsidRDefault="00855DB2" w:rsidP="009464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Продовольствия в Тыграе не хватает</w:t>
      </w:r>
      <w:r w:rsidR="00946491" w:rsidRPr="00855D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Прогнозируется</w:t>
      </w:r>
      <w:r w:rsidRPr="00855DB2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голод</w:t>
      </w:r>
      <w:r w:rsidR="00946491" w:rsidRPr="0096029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Христианские</w:t>
      </w:r>
      <w:r w:rsidRPr="00855D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служители</w:t>
      </w:r>
      <w:r w:rsidRPr="00855D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из</w:t>
      </w:r>
      <w:r w:rsidRPr="00855D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Тыграя обратились к Фонду Варнава за помощью, им требуются финансы для </w:t>
      </w:r>
      <w:r w:rsidR="00D749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восполнения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основных</w:t>
      </w:r>
      <w:r w:rsidR="00D749E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нужд людей</w:t>
      </w:r>
      <w:r w:rsidR="00946491" w:rsidRPr="00855DB2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946491" w:rsidRPr="00D84F89" w:rsidRDefault="00D84F89" w:rsidP="00D84F89">
      <w:pPr>
        <w:shd w:val="clear" w:color="auto" w:fill="FFFFFF"/>
        <w:spacing w:after="0" w:line="240" w:lineRule="auto"/>
        <w:ind w:left="652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• </w:t>
      </w:r>
      <w:r w:rsidR="00891493" w:rsidRPr="00D84F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Еда</w:t>
      </w:r>
    </w:p>
    <w:p w:rsidR="00946491" w:rsidRPr="00D84F89" w:rsidRDefault="00D84F89" w:rsidP="00D84F89">
      <w:pPr>
        <w:shd w:val="clear" w:color="auto" w:fill="FFFFFF"/>
        <w:spacing w:after="0" w:line="240" w:lineRule="auto"/>
        <w:ind w:left="652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• </w:t>
      </w:r>
      <w:r w:rsidR="00891493" w:rsidRPr="00D84F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Вода</w:t>
      </w:r>
    </w:p>
    <w:p w:rsidR="00946491" w:rsidRPr="00D84F89" w:rsidRDefault="00D84F89" w:rsidP="00D84F89">
      <w:pPr>
        <w:shd w:val="clear" w:color="auto" w:fill="FFFFFF"/>
        <w:spacing w:after="0" w:line="240" w:lineRule="auto"/>
        <w:ind w:left="652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• </w:t>
      </w:r>
      <w:r w:rsidR="00891493" w:rsidRPr="00D84F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Одежда</w:t>
      </w:r>
    </w:p>
    <w:p w:rsidR="00946491" w:rsidRPr="00D84F89" w:rsidRDefault="00D84F89" w:rsidP="00D84F89">
      <w:pPr>
        <w:shd w:val="clear" w:color="auto" w:fill="FFFFFF"/>
        <w:spacing w:after="0" w:line="240" w:lineRule="auto"/>
        <w:ind w:left="652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• </w:t>
      </w:r>
      <w:r w:rsidR="00891493" w:rsidRPr="00D84F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Спальные принадлежности</w:t>
      </w:r>
    </w:p>
    <w:p w:rsidR="00946491" w:rsidRPr="00D84F89" w:rsidRDefault="00D84F89" w:rsidP="00D84F89">
      <w:pPr>
        <w:shd w:val="clear" w:color="auto" w:fill="FFFFFF"/>
        <w:spacing w:after="0" w:line="240" w:lineRule="auto"/>
        <w:ind w:left="652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• </w:t>
      </w:r>
      <w:r w:rsidR="00891493" w:rsidRPr="00D84F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Лекарства</w:t>
      </w:r>
    </w:p>
    <w:p w:rsidR="00946491" w:rsidRPr="00D84F89" w:rsidRDefault="00D84F89" w:rsidP="00D84F89">
      <w:pPr>
        <w:shd w:val="clear" w:color="auto" w:fill="FFFFFF"/>
        <w:spacing w:after="0" w:line="240" w:lineRule="auto"/>
        <w:ind w:left="6521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• </w:t>
      </w:r>
      <w:r w:rsidR="00891493" w:rsidRPr="00D84F8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Посттравматическая помощь</w:t>
      </w:r>
    </w:p>
    <w:p w:rsidR="00946491" w:rsidRPr="006C23C4" w:rsidRDefault="00891493" w:rsidP="0094649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</w:pPr>
      <w:r w:rsidRPr="006C23C4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 xml:space="preserve">Пожалуйста, </w:t>
      </w:r>
      <w:r w:rsidR="006C23C4" w:rsidRPr="006C23C4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>помогите нам в</w:t>
      </w:r>
      <w:r w:rsidR="002D27E3" w:rsidRPr="006C23C4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>осполнит</w:t>
      </w:r>
      <w:r w:rsidR="006C23C4" w:rsidRPr="006C23C4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>ь</w:t>
      </w:r>
      <w:r w:rsidR="002D27E3" w:rsidRPr="006C23C4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 xml:space="preserve"> эт</w:t>
      </w:r>
      <w:r w:rsidR="006C23C4" w:rsidRPr="006C23C4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>и нужды</w:t>
      </w:r>
      <w:r w:rsidR="00D84F89" w:rsidRPr="006C23C4">
        <w:rPr>
          <w:rFonts w:ascii="Georgia" w:eastAsia="Times New Roman" w:hAnsi="Georgia" w:cs="Times New Roman"/>
          <w:b/>
          <w:color w:val="1F497D" w:themeColor="text2"/>
          <w:sz w:val="27"/>
          <w:szCs w:val="27"/>
          <w:lang w:eastAsia="ru-RU"/>
        </w:rPr>
        <w:t>!</w:t>
      </w:r>
    </w:p>
    <w:p w:rsidR="00DD54BD" w:rsidRPr="006C23C4" w:rsidRDefault="002D27E3" w:rsidP="0096029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C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Перечисляя пожертвования</w:t>
      </w:r>
      <w:r w:rsidR="008E07A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забудьте указать проект:</w:t>
      </w:r>
      <w:r w:rsidR="0096029C" w:rsidRPr="0096029C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6C23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6C23C4">
        <w:rPr>
          <w:rFonts w:ascii="Georgia" w:eastAsia="Times New Roman" w:hAnsi="Georgia" w:cs="Times New Roman"/>
          <w:b/>
          <w:color w:val="C00000"/>
          <w:sz w:val="27"/>
          <w:szCs w:val="27"/>
          <w:lang w:eastAsia="ru-RU"/>
        </w:rPr>
        <w:t>Помощь жертвам насилия в Эфиопии (код проекта:</w:t>
      </w:r>
      <w:r w:rsidR="0096029C" w:rsidRPr="006C23C4">
        <w:rPr>
          <w:rFonts w:ascii="Georgia" w:eastAsia="Times New Roman" w:hAnsi="Georgia" w:cs="Times New Roman"/>
          <w:b/>
          <w:color w:val="C00000"/>
          <w:sz w:val="27"/>
          <w:szCs w:val="27"/>
          <w:lang w:eastAsia="ru-RU"/>
        </w:rPr>
        <w:t xml:space="preserve"> 13-659</w:t>
      </w:r>
      <w:r w:rsidRPr="006C23C4">
        <w:rPr>
          <w:rFonts w:ascii="Georgia" w:eastAsia="Times New Roman" w:hAnsi="Georgia" w:cs="Times New Roman"/>
          <w:b/>
          <w:color w:val="C00000"/>
          <w:sz w:val="27"/>
          <w:szCs w:val="27"/>
          <w:lang w:eastAsia="ru-RU"/>
        </w:rPr>
        <w:t>)</w:t>
      </w:r>
    </w:p>
    <w:sectPr w:rsidR="00DD54BD" w:rsidRPr="006C23C4" w:rsidSect="0096029C">
      <w:footerReference w:type="default" r:id="rId11"/>
      <w:pgSz w:w="11906" w:h="16838"/>
      <w:pgMar w:top="567" w:right="850" w:bottom="1134" w:left="993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73" w:rsidRDefault="00D75A73" w:rsidP="0096029C">
      <w:pPr>
        <w:spacing w:after="0" w:line="240" w:lineRule="auto"/>
      </w:pPr>
      <w:r>
        <w:separator/>
      </w:r>
    </w:p>
  </w:endnote>
  <w:endnote w:type="continuationSeparator" w:id="0">
    <w:p w:rsidR="00D75A73" w:rsidRDefault="00D75A73" w:rsidP="0096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9C" w:rsidRPr="0096029C" w:rsidRDefault="0096029C">
    <w:pPr>
      <w:pStyle w:val="a8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73" w:rsidRDefault="00D75A73" w:rsidP="0096029C">
      <w:pPr>
        <w:spacing w:after="0" w:line="240" w:lineRule="auto"/>
      </w:pPr>
      <w:r>
        <w:separator/>
      </w:r>
    </w:p>
  </w:footnote>
  <w:footnote w:type="continuationSeparator" w:id="0">
    <w:p w:rsidR="00D75A73" w:rsidRDefault="00D75A73" w:rsidP="0096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15B"/>
    <w:multiLevelType w:val="multilevel"/>
    <w:tmpl w:val="9F98F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874AF"/>
    <w:multiLevelType w:val="hybridMultilevel"/>
    <w:tmpl w:val="4516A992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04"/>
    <w:rsid w:val="00014665"/>
    <w:rsid w:val="00033F00"/>
    <w:rsid w:val="00057DF1"/>
    <w:rsid w:val="000B400E"/>
    <w:rsid w:val="000D3DD0"/>
    <w:rsid w:val="000F1FB3"/>
    <w:rsid w:val="001C5C83"/>
    <w:rsid w:val="001D1089"/>
    <w:rsid w:val="00205BF1"/>
    <w:rsid w:val="00232723"/>
    <w:rsid w:val="00254BB4"/>
    <w:rsid w:val="00255052"/>
    <w:rsid w:val="002D27E3"/>
    <w:rsid w:val="00302284"/>
    <w:rsid w:val="00374F97"/>
    <w:rsid w:val="004A177C"/>
    <w:rsid w:val="005B13A1"/>
    <w:rsid w:val="006151A8"/>
    <w:rsid w:val="006C23C4"/>
    <w:rsid w:val="006C5691"/>
    <w:rsid w:val="0074316A"/>
    <w:rsid w:val="00763327"/>
    <w:rsid w:val="0085165C"/>
    <w:rsid w:val="00855DB2"/>
    <w:rsid w:val="008803BE"/>
    <w:rsid w:val="00891493"/>
    <w:rsid w:val="008E07A7"/>
    <w:rsid w:val="008F436A"/>
    <w:rsid w:val="008F4724"/>
    <w:rsid w:val="00927BBF"/>
    <w:rsid w:val="009337BE"/>
    <w:rsid w:val="00946491"/>
    <w:rsid w:val="00950000"/>
    <w:rsid w:val="0096029C"/>
    <w:rsid w:val="00A76D25"/>
    <w:rsid w:val="00BE1F8F"/>
    <w:rsid w:val="00CF2F04"/>
    <w:rsid w:val="00D364AE"/>
    <w:rsid w:val="00D7493F"/>
    <w:rsid w:val="00D749ED"/>
    <w:rsid w:val="00D75A73"/>
    <w:rsid w:val="00D84F89"/>
    <w:rsid w:val="00DD54BD"/>
    <w:rsid w:val="00E42913"/>
    <w:rsid w:val="00E85AE5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64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491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61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6151A8"/>
  </w:style>
  <w:style w:type="paragraph" w:styleId="a6">
    <w:name w:val="header"/>
    <w:basedOn w:val="a"/>
    <w:link w:val="a7"/>
    <w:uiPriority w:val="99"/>
    <w:unhideWhenUsed/>
    <w:rsid w:val="0096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29C"/>
  </w:style>
  <w:style w:type="paragraph" w:styleId="a8">
    <w:name w:val="footer"/>
    <w:basedOn w:val="a"/>
    <w:link w:val="a9"/>
    <w:uiPriority w:val="99"/>
    <w:unhideWhenUsed/>
    <w:rsid w:val="0096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29C"/>
  </w:style>
  <w:style w:type="paragraph" w:styleId="aa">
    <w:name w:val="List Paragraph"/>
    <w:basedOn w:val="a"/>
    <w:uiPriority w:val="34"/>
    <w:qFormat/>
    <w:rsid w:val="00D84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64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491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61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6151A8"/>
  </w:style>
  <w:style w:type="paragraph" w:styleId="a6">
    <w:name w:val="header"/>
    <w:basedOn w:val="a"/>
    <w:link w:val="a7"/>
    <w:uiPriority w:val="99"/>
    <w:unhideWhenUsed/>
    <w:rsid w:val="0096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29C"/>
  </w:style>
  <w:style w:type="paragraph" w:styleId="a8">
    <w:name w:val="footer"/>
    <w:basedOn w:val="a"/>
    <w:link w:val="a9"/>
    <w:uiPriority w:val="99"/>
    <w:unhideWhenUsed/>
    <w:rsid w:val="0096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29C"/>
  </w:style>
  <w:style w:type="paragraph" w:styleId="aa">
    <w:name w:val="List Paragraph"/>
    <w:basedOn w:val="a"/>
    <w:uiPriority w:val="34"/>
    <w:qFormat/>
    <w:rsid w:val="00D8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2021-03-11T11:13:00Z</cp:lastPrinted>
  <dcterms:created xsi:type="dcterms:W3CDTF">2021-03-10T12:07:00Z</dcterms:created>
  <dcterms:modified xsi:type="dcterms:W3CDTF">2021-03-11T11:14:00Z</dcterms:modified>
</cp:coreProperties>
</file>