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3" w:rsidRPr="00635E3E" w:rsidRDefault="00635E3E" w:rsidP="0064543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</w:pPr>
      <w:bookmarkStart w:id="0" w:name="_GoBack"/>
      <w:r w:rsidRPr="00635E3E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Более двух миллиардов человек будут страдать от нехватки продовольствия в 2022 году</w:t>
      </w:r>
    </w:p>
    <w:bookmarkEnd w:id="0"/>
    <w:p w:rsidR="00C57BF3" w:rsidRPr="00635E3E" w:rsidRDefault="00A9276B" w:rsidP="0064543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635E3E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</w:t>
      </w:r>
      <w:r w:rsidR="00A164FB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</w:t>
      </w:r>
      <w:r w:rsidRPr="00635E3E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</w:t>
      </w:r>
    </w:p>
    <w:p w:rsidR="00C57BF3" w:rsidRPr="007A2F49" w:rsidRDefault="00635E3E" w:rsidP="00C57B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подсчетам</w:t>
      </w:r>
      <w:r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57BF3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122747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2F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проблемой недоедания и голода</w:t>
      </w:r>
      <w:r w:rsidR="00122747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сталкиваются</w:t>
      </w:r>
      <w:r w:rsidR="00122747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7BF3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</w:t>
      </w:r>
      <w:r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57BF3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38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миллиарда</w:t>
      </w:r>
      <w:r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7A2F49" w:rsidRPr="007A2F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2F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A2F49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2F4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мире</w:t>
      </w:r>
      <w:r w:rsidR="00C57BF3" w:rsidRP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из-за</w:t>
      </w:r>
      <w:r w:rsidR="00C57BF3" w:rsidRPr="00A9276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r w:rsidR="00122747" w:rsidRPr="00122747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отсутствия доступа к продовольствию</w:t>
        </w:r>
      </w:hyperlink>
      <w:r w:rsidR="00C57BF3" w:rsidRPr="00A9276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</w:t>
      </w:r>
      <w:r w:rsidR="00122747" w:rsidRPr="006625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многих</w:t>
      </w:r>
      <w:r w:rsidR="00122747" w:rsidRPr="006625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27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регионах</w:t>
      </w:r>
      <w:r w:rsidR="00C57BF3" w:rsidRPr="006625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57BF3" w:rsidRPr="00F25FA9" w:rsidRDefault="007A2F49" w:rsidP="00C57B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06C6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6D33087" wp14:editId="6EF9657C">
            <wp:simplePos x="0" y="0"/>
            <wp:positionH relativeFrom="margin">
              <wp:posOffset>-13335</wp:posOffset>
            </wp:positionH>
            <wp:positionV relativeFrom="margin">
              <wp:posOffset>2715895</wp:posOffset>
            </wp:positionV>
            <wp:extent cx="2413000" cy="1348740"/>
            <wp:effectExtent l="0" t="0" r="6350" b="3810"/>
            <wp:wrapSquare wrapText="bothSides"/>
            <wp:docPr id="1" name="Рисунок 1" descr="https://barnabasfund.org/en/news/more-than-two-billion-may-lack-access-to-sufficient-food-in-2022/images/866e03c-foodgives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more-than-two-billion-may-lack-access-to-sufficient-food-in-2022/images/866e03c-foodgivesbox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5"/>
                    <a:stretch/>
                  </pic:blipFill>
                  <pic:spPr bwMode="auto">
                    <a:xfrm>
                      <a:off x="0" y="0"/>
                      <a:ext cx="2413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Самые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проблемные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регионы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 w:rsidRP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мира</w:t>
      </w:r>
      <w:r w:rsidR="00C57BF3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625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согласно экономисту</w:t>
      </w:r>
      <w:r w:rsidR="00C57BF3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доктор</w:t>
      </w:r>
      <w:r w:rsidR="006625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C57BF3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Максимо</w:t>
      </w:r>
      <w:proofErr w:type="spellEnd"/>
      <w:r w:rsid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Тореро </w:t>
      </w:r>
      <w:proofErr w:type="spellStart"/>
      <w:r w:rsid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Кульен</w:t>
      </w:r>
      <w:r w:rsidR="00C81D8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proofErr w:type="spellEnd"/>
      <w:r w:rsidR="00C57BF3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D65B2">
        <w:rPr>
          <w:rFonts w:ascii="Arial" w:hAnsi="Arial" w:cs="Arial"/>
          <w:color w:val="333333"/>
          <w:shd w:val="clear" w:color="auto" w:fill="FFFFFF"/>
        </w:rPr>
        <w:t>—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Афганистан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Африка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югу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Сахары</w:t>
      </w:r>
      <w:r w:rsidR="00C57BF3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включая</w:t>
      </w:r>
      <w:r w:rsidR="007A506B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506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</w:t>
      </w:r>
      <w:r w:rsidR="00C57BF3" w:rsidRPr="0083707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Отсутствие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доступа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продовольствию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может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повлечь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собой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серьезные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последствия</w:t>
      </w:r>
      <w:r w:rsidR="00ED65B2" w:rsidRP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</w:t>
      </w:r>
      <w:r w:rsidR="00ED65B2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D65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оценкам</w:t>
      </w:r>
      <w:r w:rsidR="00ED65B2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="00F25FA9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недоедания</w:t>
      </w:r>
      <w:r w:rsidR="00F25FA9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страдает</w:t>
      </w:r>
      <w:r w:rsidR="00F25FA9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миллиард</w:t>
      </w:r>
      <w:r w:rsidR="00F25FA9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F25FA9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F25FA9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мире</w:t>
      </w:r>
      <w:r w:rsidR="00C57BF3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из них </w:t>
      </w:r>
      <w:r w:rsidR="00C57BF3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45 </w:t>
      </w:r>
      <w:r w:rsid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миллионов</w:t>
      </w:r>
      <w:r w:rsidR="00C57BF3" w:rsidRPr="00A9276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="00F25FA9" w:rsidRPr="00F25FA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уже находятся на грани голода</w:t>
        </w:r>
      </w:hyperlink>
      <w:r w:rsidR="00C57BF3" w:rsidRPr="00F25F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57BF3" w:rsidRPr="008906C6" w:rsidRDefault="001E07AF" w:rsidP="00A927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8906C6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Поставки</w:t>
      </w:r>
      <w:r w:rsidRPr="009C4C29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нескоропортящихся</w:t>
      </w:r>
      <w:r w:rsidRPr="009C4C29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продуктов</w:t>
      </w:r>
      <w:r w:rsidR="00C57BF3"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</w:t>
      </w:r>
      <w:r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рамках</w:t>
      </w:r>
      <w:r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проекта</w:t>
      </w:r>
      <w:r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Фонда</w:t>
      </w:r>
      <w:r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Варнава</w:t>
      </w:r>
      <w:r w:rsidR="00C57BF3"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hyperlink r:id="rId11" w:history="1">
        <w:proofErr w:type="spellStart"/>
        <w:r w:rsidR="00C57BF3" w:rsidRPr="008906C6">
          <w:rPr>
            <w:rFonts w:ascii="Georgia" w:eastAsia="Times New Roman" w:hAnsi="Georgia" w:cs="Times New Roman"/>
            <w:i/>
            <w:color w:val="5091CD"/>
            <w:sz w:val="27"/>
            <w:szCs w:val="27"/>
            <w:lang w:eastAsia="ru-RU"/>
          </w:rPr>
          <w:t>food.gives</w:t>
        </w:r>
        <w:proofErr w:type="spellEnd"/>
      </w:hyperlink>
      <w:r w:rsidRPr="008906C6">
        <w:rPr>
          <w:rFonts w:ascii="Georgia" w:eastAsia="Times New Roman" w:hAnsi="Georgia" w:cs="Times New Roman"/>
          <w:i/>
          <w:color w:val="5091CD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жизненно</w:t>
      </w:r>
      <w:r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важны</w:t>
      </w:r>
      <w:r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.</w:t>
      </w:r>
      <w:r w:rsidR="00C57BF3" w:rsidRPr="009C4C29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8906C6"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Со всей Великобритании запасы продуктов поступают на наш склад в </w:t>
      </w:r>
      <w:proofErr w:type="spellStart"/>
      <w:r w:rsidR="008906C6"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Суиндоне</w:t>
      </w:r>
      <w:proofErr w:type="spellEnd"/>
      <w:r w:rsidR="008906C6" w:rsidRPr="008906C6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, а оттуда отправляются нашим голодающим братьям и сестрам в других странах</w:t>
      </w:r>
    </w:p>
    <w:p w:rsidR="00C57BF3" w:rsidRPr="009C4C29" w:rsidRDefault="009C4C29" w:rsidP="00C57B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Основными</w:t>
      </w:r>
      <w:r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причинами нарушения продовольственной безопасности до пандемии были конфликты</w:t>
      </w:r>
      <w:r w:rsidR="00C57BF3"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экономические спады и природные бедствия,</w:t>
      </w:r>
      <w:r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Arial" w:hAnsi="Arial" w:cs="Arial"/>
          <w:color w:val="333333"/>
          <w:shd w:val="clear" w:color="auto" w:fill="FFFFFF"/>
        </w:rPr>
        <w:t>—</w:t>
      </w:r>
      <w:r w:rsidR="00C57BF3"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объясняет</w:t>
      </w:r>
      <w:r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доктор</w:t>
      </w:r>
      <w:r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Кульен</w:t>
      </w:r>
      <w:proofErr w:type="spellEnd"/>
      <w:r w:rsidR="00C57BF3" w:rsidRPr="000658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57BF3"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“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Локдауны</w:t>
      </w:r>
      <w:proofErr w:type="spellEnd"/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пандемия</w:t>
      </w:r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коронавируса</w:t>
      </w:r>
      <w:proofErr w:type="spellEnd"/>
      <w:r w:rsidR="00C57BF3"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обострили</w:t>
      </w:r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</w:t>
      </w:r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проблемы</w:t>
      </w:r>
      <w:r w:rsidR="00C57BF3"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”</w:t>
      </w:r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Pr="009C4C29">
        <w:rPr>
          <w:rFonts w:ascii="Arial" w:hAnsi="Arial" w:cs="Arial"/>
          <w:color w:val="333333"/>
          <w:shd w:val="clear" w:color="auto" w:fill="FFFFFF"/>
          <w:lang w:val="en-US"/>
        </w:rPr>
        <w:t>—</w:t>
      </w:r>
      <w:r w:rsidR="00C57BF3"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</w:t>
      </w:r>
      <w:r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C57BF3" w:rsidRPr="009C4C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C57BF3" w:rsidRPr="00D86FB1" w:rsidRDefault="000658C4" w:rsidP="00C57B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Цены</w:t>
      </w:r>
      <w:r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C76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продукты питания</w:t>
      </w:r>
      <w:r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растут</w:t>
      </w:r>
      <w:r w:rsidR="00C57BF3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 и стоимость транспортировки</w:t>
      </w:r>
      <w:r w:rsidR="00C57BF3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Результат</w:t>
      </w:r>
      <w:r w:rsidR="00BC76D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1B4C66">
        <w:rPr>
          <w:rFonts w:ascii="Arial" w:hAnsi="Arial" w:cs="Arial"/>
          <w:color w:val="333333"/>
          <w:shd w:val="clear" w:color="auto" w:fill="FFFFFF"/>
        </w:rPr>
        <w:t>—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отсутствие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доступа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продовольствию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самых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бедных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регионах</w:t>
      </w:r>
      <w:r w:rsidR="001B4C66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мира</w:t>
      </w:r>
      <w:r w:rsidR="00C57BF3" w:rsidRP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7C42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57BF3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Продовольствие все еще есть в наличии</w:t>
      </w:r>
      <w:r w:rsidR="001B4C66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C57BF3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4C66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—</w:t>
      </w:r>
      <w:r w:rsidR="001B4C66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говорит доктор </w:t>
      </w:r>
      <w:proofErr w:type="spellStart"/>
      <w:r w:rsidR="001B4C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Кульен</w:t>
      </w:r>
      <w:proofErr w:type="spellEnd"/>
      <w:r w:rsidR="001B4C66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B4C66" w:rsidRPr="00D86FB1">
        <w:rPr>
          <w:rFonts w:ascii="Arial" w:hAnsi="Arial" w:cs="Arial"/>
          <w:color w:val="333333"/>
          <w:shd w:val="clear" w:color="auto" w:fill="FFFFFF"/>
        </w:rPr>
        <w:t>—</w:t>
      </w:r>
      <w:r w:rsidR="001B4C66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 проблема заключается в доступе к нему</w:t>
      </w:r>
      <w:r w:rsidR="00C57BF3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E07AF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6FB1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Отвечая на вопрос, как жители наиболее </w:t>
      </w:r>
      <w:r w:rsidR="007C42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проблемных реги</w:t>
      </w:r>
      <w:r w:rsidR="00D86FB1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онов могут получить доступ к необходимой им пище, д-р </w:t>
      </w:r>
      <w:proofErr w:type="spellStart"/>
      <w:r w:rsidR="00D86FB1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Каллен</w:t>
      </w:r>
      <w:proofErr w:type="spellEnd"/>
      <w:r w:rsidR="00D86FB1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C42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отвечает:</w:t>
      </w:r>
      <w:r w:rsidR="00C57BF3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7C42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данный момент необходима гуманитарная помощь</w:t>
      </w:r>
      <w:r w:rsidR="00C57BF3" w:rsidRPr="00D86FB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7C42E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57BF3" w:rsidRPr="00902800" w:rsidRDefault="00B721F6" w:rsidP="00C57B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проблема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которая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затрагивает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всех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однако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тех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регионах</w:t>
      </w:r>
      <w:r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где христиане испытывают гонения и лишения за веру, они зачастую страдают первыми</w:t>
      </w:r>
      <w:r w:rsidR="00C57BF3" w:rsidRPr="00B721F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другой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стороны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отсутствие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продовольственной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безопасности</w:t>
      </w:r>
      <w:r w:rsidR="00C57BF3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повышают</w:t>
      </w:r>
      <w:r w:rsidR="0086051A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605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риск</w:t>
      </w:r>
      <w:r w:rsidR="00C57BF3" w:rsidRPr="00A9276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2" w:history="1">
        <w:r w:rsidR="0086051A" w:rsidRPr="00902800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</w:t>
        </w:r>
        <w:r w:rsidR="009A6490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а</w:t>
        </w:r>
        <w:r w:rsidR="0086051A" w:rsidRPr="00902800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силия и конфликтов</w:t>
        </w:r>
      </w:hyperlink>
      <w:r w:rsidR="00C57BF3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том числе усугубление антихристианского насилия, от которого уже страдают верующие в Азии, Африке и на Ближнем Востоке</w:t>
      </w:r>
      <w:r w:rsidR="00C57BF3" w:rsidRPr="009028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57BF3" w:rsidRPr="00A9276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7A2F49" w:rsidRDefault="00700768" w:rsidP="007F634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Проект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Фонда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Варнава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C57BF3" w:rsidRPr="00A9276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food</w:t>
      </w:r>
      <w:r w:rsidR="00C57BF3"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</w:t>
      </w:r>
      <w:r w:rsidR="00C57BF3" w:rsidRPr="00A9276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gives</w:t>
      </w:r>
      <w:r w:rsidR="00C57BF3"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это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своего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рода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международный</w:t>
      </w:r>
      <w:r w:rsidR="00C57BF3"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продовольственный банк</w:t>
      </w:r>
      <w:r w:rsidR="00C57BF3"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отправля</w:t>
      </w:r>
      <w:r w:rsidR="00683D4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ющий нескоропортящиеся продукты, пожертвованные верующими, нашим голодающим братьям и сестрам в разных странах мира</w:t>
      </w:r>
      <w:r w:rsidR="00C57BF3" w:rsidRPr="0070076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</w:t>
      </w:r>
      <w:r w:rsidR="007F6348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80236C" w:rsidRPr="0064543D" w:rsidRDefault="00793C76" w:rsidP="007F6348">
      <w:pPr>
        <w:shd w:val="clear" w:color="auto" w:fill="FFFFFF"/>
        <w:spacing w:before="100" w:beforeAutospacing="1" w:after="100" w:afterAutospacing="1" w:line="240" w:lineRule="auto"/>
        <w:rPr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Миллионы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находятся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грани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голода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даже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смерти из-за того, что не имеют доступа к продовольствию</w:t>
      </w:r>
      <w:r w:rsidR="00C57BF3"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можем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помочь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доставить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продовольствие</w:t>
      </w:r>
      <w:r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котором они так отчаянно нуждаются</w:t>
      </w:r>
      <w:r w:rsidR="00C57BF3" w:rsidRPr="00793C7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645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Поддержите</w:t>
      </w:r>
      <w:r w:rsidRPr="00645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проект</w:t>
      </w:r>
      <w:r w:rsidR="00C57BF3" w:rsidRPr="00A9276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proofErr w:type="spellStart"/>
      <w:r w:rsidR="00B81418" w:rsidRPr="00A9276B">
        <w:rPr>
          <w:sz w:val="27"/>
          <w:szCs w:val="27"/>
        </w:rPr>
        <w:fldChar w:fldCharType="begin"/>
      </w:r>
      <w:r w:rsidR="0064543D" w:rsidRPr="0064543D">
        <w:rPr>
          <w:sz w:val="27"/>
          <w:szCs w:val="27"/>
          <w:lang w:val="en-US"/>
        </w:rPr>
        <w:instrText>HYPERLINK</w:instrText>
      </w:r>
      <w:r w:rsidR="0064543D" w:rsidRPr="0064543D">
        <w:rPr>
          <w:sz w:val="27"/>
          <w:szCs w:val="27"/>
        </w:rPr>
        <w:instrText xml:space="preserve"> "</w:instrText>
      </w:r>
      <w:r w:rsidR="0064543D" w:rsidRPr="0064543D">
        <w:rPr>
          <w:sz w:val="27"/>
          <w:szCs w:val="27"/>
          <w:lang w:val="en-US"/>
        </w:rPr>
        <w:instrText>http</w:instrText>
      </w:r>
      <w:r w:rsidR="0064543D" w:rsidRPr="0064543D">
        <w:rPr>
          <w:sz w:val="27"/>
          <w:szCs w:val="27"/>
        </w:rPr>
        <w:instrText>://</w:instrText>
      </w:r>
      <w:r w:rsidR="0064543D" w:rsidRPr="0064543D">
        <w:rPr>
          <w:sz w:val="27"/>
          <w:szCs w:val="27"/>
          <w:lang w:val="en-US"/>
        </w:rPr>
        <w:instrText>barnabasfund</w:instrText>
      </w:r>
      <w:r w:rsidR="0064543D" w:rsidRPr="0064543D">
        <w:rPr>
          <w:sz w:val="27"/>
          <w:szCs w:val="27"/>
        </w:rPr>
        <w:instrText>.</w:instrText>
      </w:r>
      <w:r w:rsidR="0064543D" w:rsidRPr="0064543D">
        <w:rPr>
          <w:sz w:val="27"/>
          <w:szCs w:val="27"/>
          <w:lang w:val="en-US"/>
        </w:rPr>
        <w:instrText>ru</w:instrText>
      </w:r>
      <w:r w:rsidR="0064543D" w:rsidRPr="0064543D">
        <w:rPr>
          <w:sz w:val="27"/>
          <w:szCs w:val="27"/>
        </w:rPr>
        <w:instrText>/</w:instrText>
      </w:r>
      <w:r w:rsidR="0064543D" w:rsidRPr="0064543D">
        <w:rPr>
          <w:sz w:val="27"/>
          <w:szCs w:val="27"/>
          <w:lang w:val="en-US"/>
        </w:rPr>
        <w:instrText>ru</w:instrText>
      </w:r>
      <w:r w:rsidR="0064543D" w:rsidRPr="0064543D">
        <w:rPr>
          <w:sz w:val="27"/>
          <w:szCs w:val="27"/>
        </w:rPr>
        <w:instrText>/</w:instrText>
      </w:r>
      <w:r w:rsidR="0064543D" w:rsidRPr="0064543D">
        <w:rPr>
          <w:sz w:val="27"/>
          <w:szCs w:val="27"/>
          <w:lang w:val="en-US"/>
        </w:rPr>
        <w:instrText>food</w:instrText>
      </w:r>
      <w:r w:rsidR="0064543D" w:rsidRPr="0064543D">
        <w:rPr>
          <w:sz w:val="27"/>
          <w:szCs w:val="27"/>
        </w:rPr>
        <w:instrText>-</w:instrText>
      </w:r>
      <w:r w:rsidR="0064543D" w:rsidRPr="0064543D">
        <w:rPr>
          <w:sz w:val="27"/>
          <w:szCs w:val="27"/>
          <w:lang w:val="en-US"/>
        </w:rPr>
        <w:instrText>gives</w:instrText>
      </w:r>
      <w:r w:rsidR="0064543D" w:rsidRPr="0064543D">
        <w:rPr>
          <w:sz w:val="27"/>
          <w:szCs w:val="27"/>
        </w:rPr>
        <w:instrText>/"</w:instrText>
      </w:r>
      <w:r w:rsidR="0064543D" w:rsidRPr="00A9276B">
        <w:rPr>
          <w:sz w:val="27"/>
          <w:szCs w:val="27"/>
        </w:rPr>
      </w:r>
      <w:r w:rsidR="00B81418" w:rsidRPr="00A9276B">
        <w:rPr>
          <w:sz w:val="27"/>
          <w:szCs w:val="27"/>
        </w:rPr>
        <w:fldChar w:fldCharType="separate"/>
      </w:r>
      <w:r w:rsidR="0064543D">
        <w:rPr>
          <w:rFonts w:ascii="Georgia" w:eastAsia="Times New Roman" w:hAnsi="Georgia" w:cs="Times New Roman"/>
          <w:color w:val="5091CD"/>
          <w:sz w:val="27"/>
          <w:szCs w:val="27"/>
          <w:lang w:val="en-US" w:eastAsia="ru-RU"/>
        </w:rPr>
        <w:t>barnabasfund</w:t>
      </w:r>
      <w:proofErr w:type="spellEnd"/>
      <w:r w:rsidR="0064543D" w:rsidRPr="0064543D"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t>.</w:t>
      </w:r>
      <w:proofErr w:type="spellStart"/>
      <w:r w:rsidR="0064543D">
        <w:rPr>
          <w:rFonts w:ascii="Georgia" w:eastAsia="Times New Roman" w:hAnsi="Georgia" w:cs="Times New Roman"/>
          <w:color w:val="5091CD"/>
          <w:sz w:val="27"/>
          <w:szCs w:val="27"/>
          <w:lang w:val="en-US" w:eastAsia="ru-RU"/>
        </w:rPr>
        <w:t>ru</w:t>
      </w:r>
      <w:proofErr w:type="spellEnd"/>
      <w:r w:rsidR="0064543D" w:rsidRPr="0064543D"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t>/</w:t>
      </w:r>
      <w:r w:rsidR="0064543D">
        <w:rPr>
          <w:rFonts w:ascii="Georgia" w:eastAsia="Times New Roman" w:hAnsi="Georgia" w:cs="Times New Roman"/>
          <w:color w:val="5091CD"/>
          <w:sz w:val="27"/>
          <w:szCs w:val="27"/>
          <w:lang w:val="en-US" w:eastAsia="ru-RU"/>
        </w:rPr>
        <w:t>food</w:t>
      </w:r>
      <w:r w:rsidR="0064543D" w:rsidRPr="0064543D"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t>-</w:t>
      </w:r>
      <w:r w:rsidR="0064543D">
        <w:rPr>
          <w:rFonts w:ascii="Georgia" w:eastAsia="Times New Roman" w:hAnsi="Georgia" w:cs="Times New Roman"/>
          <w:color w:val="5091CD"/>
          <w:sz w:val="27"/>
          <w:szCs w:val="27"/>
          <w:lang w:val="en-US" w:eastAsia="ru-RU"/>
        </w:rPr>
        <w:t>gives</w:t>
      </w:r>
      <w:r w:rsidR="00B81418" w:rsidRPr="00A9276B"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fldChar w:fldCharType="end"/>
      </w:r>
      <w:r w:rsidR="00C57BF3" w:rsidRPr="006454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80236C" w:rsidRPr="0064543D" w:rsidSect="007A2F49">
      <w:footerReference w:type="default" r:id="rId13"/>
      <w:pgSz w:w="11906" w:h="16838"/>
      <w:pgMar w:top="567" w:right="707" w:bottom="709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18" w:rsidRDefault="00B81418" w:rsidP="00A9276B">
      <w:pPr>
        <w:spacing w:after="0" w:line="240" w:lineRule="auto"/>
      </w:pPr>
      <w:r>
        <w:separator/>
      </w:r>
    </w:p>
  </w:endnote>
  <w:endnote w:type="continuationSeparator" w:id="0">
    <w:p w:rsidR="00B81418" w:rsidRDefault="00B81418" w:rsidP="00A9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6B" w:rsidRPr="00A9276B" w:rsidRDefault="00A9276B" w:rsidP="007A2F49">
    <w:pPr>
      <w:pStyle w:val="aa"/>
      <w:jc w:val="right"/>
      <w:rPr>
        <w:lang w:val="en-US"/>
      </w:rPr>
    </w:pPr>
    <w:r>
      <w:t xml:space="preserve">Фонд Варнава </w:t>
    </w:r>
    <w:r w:rsidR="007A2F49">
      <w:rPr>
        <w:lang w:val="en-US"/>
      </w:rPr>
      <w:t xml:space="preserve">  </w:t>
    </w:r>
    <w:r>
      <w:rPr>
        <w:lang w:val="en-US"/>
      </w:rPr>
      <w:t xml:space="preserve"> </w:t>
    </w:r>
    <w:r w:rsidR="007A2F49">
      <w:rPr>
        <w:lang w:val="en-US"/>
      </w:rPr>
      <w:t>|</w:t>
    </w:r>
    <w:r>
      <w:rPr>
        <w:lang w:val="en-US"/>
      </w:rPr>
      <w:t xml:space="preserve">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18" w:rsidRDefault="00B81418" w:rsidP="00A9276B">
      <w:pPr>
        <w:spacing w:after="0" w:line="240" w:lineRule="auto"/>
      </w:pPr>
      <w:r>
        <w:separator/>
      </w:r>
    </w:p>
  </w:footnote>
  <w:footnote w:type="continuationSeparator" w:id="0">
    <w:p w:rsidR="00B81418" w:rsidRDefault="00B81418" w:rsidP="00A9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4"/>
    <w:rsid w:val="000658C4"/>
    <w:rsid w:val="00122747"/>
    <w:rsid w:val="00140EB4"/>
    <w:rsid w:val="001B4C66"/>
    <w:rsid w:val="001E07AF"/>
    <w:rsid w:val="00635E3E"/>
    <w:rsid w:val="0064543D"/>
    <w:rsid w:val="00662569"/>
    <w:rsid w:val="00683D40"/>
    <w:rsid w:val="00700768"/>
    <w:rsid w:val="00793C76"/>
    <w:rsid w:val="007A2F49"/>
    <w:rsid w:val="007A506B"/>
    <w:rsid w:val="007C42E1"/>
    <w:rsid w:val="007F6348"/>
    <w:rsid w:val="0080236C"/>
    <w:rsid w:val="00837077"/>
    <w:rsid w:val="0086051A"/>
    <w:rsid w:val="008906C6"/>
    <w:rsid w:val="00902800"/>
    <w:rsid w:val="009A6490"/>
    <w:rsid w:val="009C4C29"/>
    <w:rsid w:val="00A164FB"/>
    <w:rsid w:val="00A9276B"/>
    <w:rsid w:val="00B721F6"/>
    <w:rsid w:val="00B81418"/>
    <w:rsid w:val="00BC76D1"/>
    <w:rsid w:val="00C57BF3"/>
    <w:rsid w:val="00C81D82"/>
    <w:rsid w:val="00D86FB1"/>
    <w:rsid w:val="00ED65B2"/>
    <w:rsid w:val="00F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7BF3"/>
    <w:rPr>
      <w:color w:val="0000FF"/>
      <w:u w:val="single"/>
    </w:rPr>
  </w:style>
  <w:style w:type="character" w:styleId="a5">
    <w:name w:val="Strong"/>
    <w:basedOn w:val="a0"/>
    <w:uiPriority w:val="22"/>
    <w:qFormat/>
    <w:rsid w:val="00C57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76B"/>
  </w:style>
  <w:style w:type="paragraph" w:styleId="aa">
    <w:name w:val="footer"/>
    <w:basedOn w:val="a"/>
    <w:link w:val="ab"/>
    <w:uiPriority w:val="99"/>
    <w:unhideWhenUsed/>
    <w:rsid w:val="00A9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7BF3"/>
    <w:rPr>
      <w:color w:val="0000FF"/>
      <w:u w:val="single"/>
    </w:rPr>
  </w:style>
  <w:style w:type="character" w:styleId="a5">
    <w:name w:val="Strong"/>
    <w:basedOn w:val="a0"/>
    <w:uiPriority w:val="22"/>
    <w:qFormat/>
    <w:rsid w:val="00C57B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76B"/>
  </w:style>
  <w:style w:type="paragraph" w:styleId="aa">
    <w:name w:val="footer"/>
    <w:basedOn w:val="a"/>
    <w:link w:val="ab"/>
    <w:uiPriority w:val="99"/>
    <w:unhideWhenUsed/>
    <w:rsid w:val="00A9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world/2021/12/15/global-food-crisis-pandemic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rnabasfund.org/news/hunger-and-food-insecurity-could-lead-to-social-unrest-and-violence-ac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nabasfund.ru/ru/food-giv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nabasfund.org/news/a-billion-worldwide-at-risk-of-malnutrition-as-global-food-crisis-wors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641F-D19C-479C-949A-48202FC2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2022-02-10T08:02:00Z</cp:lastPrinted>
  <dcterms:created xsi:type="dcterms:W3CDTF">2022-01-04T17:57:00Z</dcterms:created>
  <dcterms:modified xsi:type="dcterms:W3CDTF">2022-02-10T08:02:00Z</dcterms:modified>
</cp:coreProperties>
</file>