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46" w:rsidRPr="009F46C0" w:rsidRDefault="00086DA2" w:rsidP="00562F2A">
      <w:pPr>
        <w:spacing w:after="240" w:line="240" w:lineRule="auto"/>
        <w:outlineLvl w:val="0"/>
        <w:rPr>
          <w:rFonts w:eastAsia="Times New Roman" w:cstheme="minorHAnsi"/>
          <w:b/>
          <w:bCs/>
          <w:color w:val="1F497D" w:themeColor="text2"/>
          <w:spacing w:val="-5"/>
          <w:kern w:val="36"/>
          <w:sz w:val="56"/>
          <w:szCs w:val="72"/>
          <w:lang w:eastAsia="ru-RU"/>
        </w:rPr>
      </w:pPr>
      <w:bookmarkStart w:id="0" w:name="_GoBack"/>
      <w:r w:rsidRPr="009F46C0">
        <w:rPr>
          <w:rFonts w:eastAsia="Times New Roman" w:cstheme="minorHAnsi"/>
          <w:b/>
          <w:bCs/>
          <w:color w:val="1F497D" w:themeColor="text2"/>
          <w:spacing w:val="-5"/>
          <w:kern w:val="36"/>
          <w:sz w:val="56"/>
          <w:szCs w:val="72"/>
          <w:lang w:eastAsia="ru-RU"/>
        </w:rPr>
        <w:t>В И</w:t>
      </w:r>
      <w:r w:rsidR="004B145B" w:rsidRPr="009F46C0">
        <w:rPr>
          <w:rFonts w:eastAsia="Times New Roman" w:cstheme="minorHAnsi"/>
          <w:b/>
          <w:bCs/>
          <w:color w:val="1F497D" w:themeColor="text2"/>
          <w:spacing w:val="-5"/>
          <w:kern w:val="36"/>
          <w:sz w:val="56"/>
          <w:szCs w:val="72"/>
          <w:lang w:eastAsia="ru-RU"/>
        </w:rPr>
        <w:t>ран</w:t>
      </w:r>
      <w:r w:rsidRPr="009F46C0">
        <w:rPr>
          <w:rFonts w:eastAsia="Times New Roman" w:cstheme="minorHAnsi"/>
          <w:b/>
          <w:bCs/>
          <w:color w:val="1F497D" w:themeColor="text2"/>
          <w:spacing w:val="-5"/>
          <w:kern w:val="36"/>
          <w:sz w:val="56"/>
          <w:szCs w:val="72"/>
          <w:lang w:eastAsia="ru-RU"/>
        </w:rPr>
        <w:t xml:space="preserve">е </w:t>
      </w:r>
      <w:r w:rsidR="004B145B" w:rsidRPr="009F46C0">
        <w:rPr>
          <w:rFonts w:eastAsia="Times New Roman" w:cstheme="minorHAnsi"/>
          <w:b/>
          <w:bCs/>
          <w:color w:val="1F497D" w:themeColor="text2"/>
          <w:spacing w:val="-5"/>
          <w:kern w:val="36"/>
          <w:sz w:val="56"/>
          <w:szCs w:val="72"/>
          <w:lang w:eastAsia="ru-RU"/>
        </w:rPr>
        <w:t>армянского пастора приговорили к 10 годам тюрьмы</w:t>
      </w:r>
    </w:p>
    <w:bookmarkEnd w:id="0"/>
    <w:p w:rsidR="00A35E46" w:rsidRPr="00086DA2" w:rsidRDefault="00086DA2" w:rsidP="005D7208">
      <w:pPr>
        <w:spacing w:afterLines="100" w:after="24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 Иране</w:t>
      </w:r>
      <w:r w:rsidR="00451E45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пастор</w:t>
      </w:r>
      <w:r w:rsidR="004B145B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</w:t>
      </w:r>
      <w:r w:rsidR="00A35E46" w:rsidRPr="00A91D62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hyperlink r:id="rId7" w:history="1">
        <w:r w:rsidR="00A91D62" w:rsidRPr="00A91D62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>приговор</w:t>
        </w:r>
        <w:r w:rsidR="004B145B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>или</w:t>
        </w:r>
        <w:r w:rsidR="00A91D62" w:rsidRPr="00A91D62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 xml:space="preserve"> к 10 годам</w:t>
        </w:r>
      </w:hyperlink>
      <w:r w:rsidR="00A35E46" w:rsidRPr="00A91D62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r w:rsid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тюрьмы</w:t>
      </w:r>
      <w:r w:rsidR="00A91D62" w:rsidRP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за</w:t>
      </w:r>
      <w:r w:rsidR="00A91D62" w:rsidRP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руководство</w:t>
      </w:r>
      <w:r w:rsidR="00A35E46" w:rsidRP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“</w:t>
      </w:r>
      <w:r w:rsid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домашней</w:t>
      </w:r>
      <w:r w:rsidR="00A91D62" w:rsidRP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церковью</w:t>
      </w:r>
      <w:r w:rsidR="00A35E46" w:rsidRP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” </w:t>
      </w:r>
      <w:r w:rsid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</w:t>
      </w:r>
      <w:r w:rsidR="00A91D62" w:rsidRP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Тегеране</w:t>
      </w:r>
      <w:r w:rsidR="00A35E46" w:rsidRP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столице</w:t>
      </w:r>
      <w:r w:rsidR="00A91D62" w:rsidRP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Ирана</w:t>
      </w:r>
      <w:r w:rsidR="00A35E46" w:rsidRP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  <w:r w:rsidR="005D7208" w:rsidRPr="00A91D6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="007614B9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Анушаван</w:t>
      </w:r>
      <w:proofErr w:type="spellEnd"/>
      <w:r w:rsidR="007614B9" w:rsidRPr="004A1AF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 w:rsidR="007614B9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Аведиан</w:t>
      </w:r>
      <w:proofErr w:type="spellEnd"/>
      <w:r w:rsidR="00A35E46" w:rsidRPr="004A1AF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4A1AF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армянин</w:t>
      </w:r>
      <w:r w:rsidR="00A35E46" w:rsidRPr="004A1AF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4A1AF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был также дополнительно приговорен к</w:t>
      </w:r>
      <w:r w:rsidR="00A35E46" w:rsidRPr="00A91D62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hyperlink r:id="rId8" w:history="1">
        <w:r w:rsidR="004A1AF2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>“ограничени</w:t>
        </w:r>
        <w:r w:rsidR="00202821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>ю</w:t>
        </w:r>
        <w:r w:rsidR="004A1AF2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 xml:space="preserve"> социальных прав”</w:t>
        </w:r>
      </w:hyperlink>
      <w:r w:rsidR="00A35E46" w:rsidRPr="00A91D62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(</w:t>
      </w:r>
      <w:r w:rsidR="004A1AF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это </w:t>
      </w:r>
      <w:r w:rsidR="007614B9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ограничени</w:t>
      </w:r>
      <w:r w:rsidR="00D1150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е,</w:t>
      </w:r>
      <w:r w:rsidR="007614B9" w:rsidRPr="004A1AF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1150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например</w:t>
      </w:r>
      <w:r w:rsidR="00D1150F" w:rsidRPr="004A1AF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7614B9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</w:t>
      </w:r>
      <w:r w:rsidR="007614B9" w:rsidRPr="004A1AF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7614B9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трудоустройство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), которые вступят в силу, когда он выйдет из тюрьмы</w:t>
      </w:r>
      <w:r w:rsidR="00A35E46" w:rsidRPr="004A1AF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  <w:proofErr w:type="gramEnd"/>
      <w:r w:rsidR="005D7208" w:rsidRPr="004A1AF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Два члена этой домашней церкви </w:t>
      </w:r>
      <w:r w:rsidR="0021673F"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—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Аббас </w:t>
      </w:r>
      <w:proofErr w:type="spellStart"/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Сури</w:t>
      </w:r>
      <w:proofErr w:type="spellEnd"/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и</w:t>
      </w:r>
      <w:r w:rsidR="0021673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Марьям </w:t>
      </w:r>
      <w:proofErr w:type="spellStart"/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Мохаммади</w:t>
      </w:r>
      <w:proofErr w:type="spellEnd"/>
      <w:r w:rsidR="00A35E46" w:rsidRPr="00086DA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оба уверовавшие из ислама</w:t>
      </w:r>
      <w:r w:rsidR="00A35E46" w:rsidRPr="00086DA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избежали тюремного срока, но тоже были приговорены к десяти годам лишения социальных прав</w:t>
      </w:r>
      <w:r w:rsidR="00A35E46" w:rsidRPr="00086DA2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A35E46" w:rsidRPr="00AA0E13" w:rsidRDefault="00562F2A" w:rsidP="005D7208">
      <w:pPr>
        <w:spacing w:afterLines="100" w:after="24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AA0E13">
        <w:rPr>
          <w:rFonts w:ascii="Times New Roman" w:eastAsia="Times New Roman" w:hAnsi="Times New Roman" w:cs="Times New Roman"/>
          <w:i/>
          <w:sz w:val="25"/>
          <w:szCs w:val="25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1B30064" wp14:editId="4B22B353">
            <wp:simplePos x="0" y="0"/>
            <wp:positionH relativeFrom="margin">
              <wp:posOffset>17145</wp:posOffset>
            </wp:positionH>
            <wp:positionV relativeFrom="margin">
              <wp:posOffset>2541905</wp:posOffset>
            </wp:positionV>
            <wp:extent cx="2603500" cy="1875790"/>
            <wp:effectExtent l="0" t="0" r="6350" b="0"/>
            <wp:wrapSquare wrapText="bothSides"/>
            <wp:docPr id="1" name="Рисунок 1" descr="https://assets.barnabastoday.com/wp-content/uploads/2022/05/38172ac-43ce76ec1e35b5869546_hu3ef35e9576fea096b45c10f8b0628dbd_122490_590x0_resize_q75_bo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5/38172ac-43ce76ec1e35b5869546_hu3ef35e9576fea096b45c10f8b0628dbd_122490_590x0_resize_q75_bo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AA0E13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Анушаван</w:t>
      </w:r>
      <w:proofErr w:type="spellEnd"/>
      <w:r w:rsidR="00AA0E13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proofErr w:type="spellStart"/>
      <w:r w:rsidR="00AA0E13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Аведиан</w:t>
      </w:r>
      <w:proofErr w:type="spellEnd"/>
      <w:r w:rsidR="00AA0E13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был</w:t>
      </w:r>
      <w:r w:rsidR="00AA0E13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приговорен</w:t>
      </w:r>
      <w:r w:rsidR="00AA0E13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</w:t>
      </w:r>
      <w:r w:rsidR="00AA0E13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десяти</w:t>
      </w:r>
      <w:r w:rsidR="00AA0E13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годам</w:t>
      </w:r>
      <w:r w:rsidR="00AA0E13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тюрьмы</w:t>
      </w:r>
      <w:r w:rsidR="00AA0E13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плюс</w:t>
      </w:r>
      <w:r w:rsidR="00AA0E13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десяти</w:t>
      </w:r>
      <w:r w:rsidR="00A35E46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годам</w:t>
      </w:r>
      <w:r w:rsidR="00A35E46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“</w:t>
      </w:r>
      <w:r w:rsid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ограничения социальных прав</w:t>
      </w:r>
      <w:r w:rsidR="00A35E46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” [</w:t>
      </w:r>
      <w:r w:rsid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Фото</w:t>
      </w:r>
      <w:r w:rsidR="00A35E46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:</w:t>
      </w:r>
      <w:proofErr w:type="gramEnd"/>
      <w:r w:rsidR="00A35E46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35E46" w:rsidRPr="00A91D62">
        <w:rPr>
          <w:rFonts w:ascii="Times New Roman" w:eastAsia="Times New Roman" w:hAnsi="Times New Roman" w:cs="Times New Roman"/>
          <w:i/>
          <w:sz w:val="25"/>
          <w:szCs w:val="25"/>
          <w:lang w:val="en-US" w:eastAsia="ru-RU"/>
        </w:rPr>
        <w:t>Article</w:t>
      </w:r>
      <w:r w:rsidR="00A35E46" w:rsidRPr="00AA0E1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18]</w:t>
      </w:r>
    </w:p>
    <w:p w:rsidR="00A35E46" w:rsidRPr="006B5C9C" w:rsidRDefault="00451E45" w:rsidP="005D7208">
      <w:pPr>
        <w:spacing w:afterLines="100" w:after="24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Аббас</w:t>
      </w:r>
      <w:r w:rsidR="00A35E46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</w:t>
      </w:r>
      <w:r w:rsidR="00A35E46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Марьям</w:t>
      </w:r>
      <w:r w:rsidR="00D1150F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1150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получили</w:t>
      </w:r>
      <w:r w:rsidR="00D1150F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98520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также </w:t>
      </w:r>
      <w:r w:rsidR="00D1150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двухлетний</w:t>
      </w:r>
      <w:r w:rsidR="00D1150F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1150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запрет</w:t>
      </w:r>
      <w:r w:rsidR="00D1150F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1150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</w:t>
      </w:r>
      <w:r w:rsidR="00D1150F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1150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выезд</w:t>
      </w:r>
      <w:r w:rsidR="00D1150F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1150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за</w:t>
      </w:r>
      <w:r w:rsidR="00D1150F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1150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границу</w:t>
      </w:r>
      <w:r w:rsid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и на присоединение к какой-либо социальной группе</w:t>
      </w:r>
      <w:r w:rsidR="00A35E46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однолетнюю высылку</w:t>
      </w:r>
      <w:r w:rsidR="006B5C9C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из</w:t>
      </w:r>
      <w:r w:rsidR="006B5C9C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Тегеранской</w:t>
      </w:r>
      <w:r w:rsidR="006B5C9C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провинции, а также штрафы </w:t>
      </w:r>
      <w:r w:rsidR="0021673F"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—</w:t>
      </w:r>
      <w:r w:rsid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каждый по</w:t>
      </w:r>
      <w:r w:rsidR="00A35E46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50</w:t>
      </w:r>
      <w:r w:rsidR="0021673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 </w:t>
      </w:r>
      <w:r w:rsid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миллионов</w:t>
      </w:r>
      <w:r w:rsidR="00A35E46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 w:rsid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томанов</w:t>
      </w:r>
      <w:proofErr w:type="spellEnd"/>
      <w:r w:rsidR="00A35E46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(</w:t>
      </w:r>
      <w:r w:rsidR="007614B9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около</w:t>
      </w:r>
      <w:r w:rsidR="00A35E46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$1,700</w:t>
      </w:r>
      <w:r w:rsidR="007614B9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)</w:t>
      </w:r>
      <w:r w:rsidR="00A35E46" w:rsidRPr="006B5C9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A35E46" w:rsidRPr="00BD3A3A" w:rsidRDefault="006B5C9C" w:rsidP="005D7208">
      <w:pPr>
        <w:spacing w:afterLines="100" w:after="24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Революционный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суд Тегерана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обвинил </w:t>
      </w:r>
      <w:proofErr w:type="spellStart"/>
      <w:r w:rsidR="007614B9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Анушаван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</w:t>
      </w:r>
      <w:proofErr w:type="spellEnd"/>
      <w:r w:rsidR="00B74344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в</w:t>
      </w:r>
      <w:r w:rsidR="00A35E46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“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создании и руководстве незаконной группой с целью подрыва безопасности страны посредством просветительской и пропагандистской деятельности, противоречащей священной религии ислама и нарушающей ее</w:t>
      </w:r>
      <w:r w:rsidR="00A35E46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”.</w:t>
      </w:r>
      <w:r w:rsid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Аббас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Марьям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осуждены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как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члены</w:t>
      </w:r>
      <w:r w:rsidR="00A35E46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20282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этой </w:t>
      </w:r>
      <w:r w:rsidR="00A35E46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“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незаконной группы</w:t>
      </w:r>
      <w:r w:rsidR="00A35E46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”.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Все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трое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подали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апелляцию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чтобы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обжаловать</w:t>
      </w:r>
      <w:r w:rsidR="00BD3A3A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приговор</w:t>
      </w:r>
      <w:r w:rsidR="00A35E46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вынесенный им</w:t>
      </w:r>
      <w:r w:rsidR="00A35E46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11</w:t>
      </w:r>
      <w:r w:rsid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апреля</w:t>
      </w:r>
      <w:r w:rsidR="00A35E46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A35E46" w:rsidRPr="00443970" w:rsidRDefault="00443970" w:rsidP="005D7208">
      <w:pPr>
        <w:spacing w:afterLines="100" w:after="24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Их в</w:t>
      </w:r>
      <w:r w:rsid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сех</w:t>
      </w:r>
      <w:r w:rsidR="001464EC" w:rsidRP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арестовали</w:t>
      </w:r>
      <w:r w:rsidR="001464EC" w:rsidRP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</w:t>
      </w:r>
      <w:r w:rsidR="001464EC" w:rsidRP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результате</w:t>
      </w:r>
      <w:r w:rsidR="001464EC" w:rsidRP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рейда</w:t>
      </w:r>
      <w:r w:rsidR="00A35E46" w:rsidRP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 домашнюю церковь</w:t>
      </w:r>
      <w:r w:rsidR="001464EC" w:rsidRPr="00C2443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</w:t>
      </w:r>
      <w:r w:rsidR="001464EC" w:rsidRPr="00C2443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августе</w:t>
      </w:r>
      <w:r w:rsidR="00A35E46" w:rsidRPr="00C2443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2020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 </w:t>
      </w:r>
      <w:r w:rsidR="001464E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года</w:t>
      </w:r>
      <w:r w:rsidR="00A35E46" w:rsidRPr="00C2443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. </w:t>
      </w:r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Каждого</w:t>
      </w:r>
      <w:r w:rsidR="00B120C0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держали</w:t>
      </w:r>
      <w:r w:rsidR="00B120C0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какое</w:t>
      </w:r>
      <w:r w:rsidR="00B120C0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-</w:t>
      </w:r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то</w:t>
      </w:r>
      <w:r w:rsidR="00B120C0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время</w:t>
      </w:r>
      <w:r w:rsidR="00B120C0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</w:t>
      </w:r>
      <w:r w:rsidR="00B120C0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печально</w:t>
      </w:r>
      <w:r w:rsidR="00B120C0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известной</w:t>
      </w:r>
      <w:r w:rsidR="00B120C0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тегеранской</w:t>
      </w:r>
      <w:r w:rsidR="00B120C0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тюрьме</w:t>
      </w:r>
      <w:r w:rsidR="00B120C0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B120C0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“</w:t>
      </w:r>
      <w:proofErr w:type="spellStart"/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Эвин</w:t>
      </w:r>
      <w:proofErr w:type="spellEnd"/>
      <w:r w:rsidR="00B120C0" w:rsidRPr="00BD3A3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”</w:t>
      </w:r>
      <w:r w:rsidR="00A35E46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подвергая допросам и одиночному заключению</w:t>
      </w:r>
      <w:r w:rsidR="00A35E46" w:rsidRPr="00B120C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  <w:r w:rsidR="00C2443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Других</w:t>
      </w:r>
      <w:r w:rsidRP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членов</w:t>
      </w:r>
      <w:r w:rsidRP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этой</w:t>
      </w:r>
      <w:r w:rsidRP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церкви</w:t>
      </w:r>
      <w:r w:rsidR="00A35E46" w:rsidRP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заставили</w:t>
      </w:r>
      <w:r w:rsidRP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подписать</w:t>
      </w:r>
      <w:r w:rsidRP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официальные</w:t>
      </w:r>
      <w:r w:rsidRP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документы</w:t>
      </w:r>
      <w:r w:rsidRP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</w:t>
      </w:r>
      <w:r w:rsidR="0021673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обещанием</w:t>
      </w:r>
      <w:r w:rsidRP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,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что они больше не будут посещать собрания домашней церкви и</w:t>
      </w:r>
      <w:r w:rsidR="0021673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контактировать с христианами</w:t>
      </w:r>
      <w:r w:rsidR="00A35E46" w:rsidRPr="0044397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A35E46" w:rsidRPr="00A44217" w:rsidRDefault="00A44217" w:rsidP="005D7208">
      <w:pPr>
        <w:spacing w:afterLines="100" w:after="24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Эта</w:t>
      </w:r>
      <w:r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домашняя</w:t>
      </w:r>
      <w:r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церковь</w:t>
      </w:r>
      <w:r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образовалась</w:t>
      </w:r>
      <w:r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после</w:t>
      </w:r>
      <w:r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98520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закрытия в 2013 году церкви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, где собирались говорящие на фарси</w:t>
      </w:r>
      <w:r w:rsidR="00A35E46"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  <w:r w:rsidR="004E6FE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Исторические христианские общины говорят в основном на армянском и ассирийском, а христиане, говорящие на фарси</w:t>
      </w:r>
      <w:r w:rsidR="00D04015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(национальном языке Ирана)</w:t>
      </w:r>
      <w:r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,</w:t>
      </w:r>
      <w:r w:rsidR="00D04015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 </w:t>
      </w:r>
      <w:r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— это выходцы из ислама. Они считаются вероотступниками и по исламскому закону подлежат наказанию</w:t>
      </w:r>
      <w:r w:rsidR="00A35E46" w:rsidRPr="00A4421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A35E46" w:rsidRPr="008B58A1" w:rsidRDefault="00D04015" w:rsidP="00562F2A">
      <w:pPr>
        <w:spacing w:after="24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proofErr w:type="spellStart"/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Анушаван</w:t>
      </w:r>
      <w:proofErr w:type="spellEnd"/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Аведиан</w:t>
      </w:r>
      <w:proofErr w:type="spellEnd"/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будучи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армянином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может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участвовать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богослужениях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своем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родном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языке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проводить богослужения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фарси</w:t>
      </w:r>
      <w:r w:rsid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и служить верующим, говорящим на фарси,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ему</w:t>
      </w:r>
      <w:r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запрещается</w:t>
      </w:r>
      <w:r w:rsidR="00A35E46" w:rsidRPr="008B58A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323157" w:rsidRPr="008B58A1" w:rsidRDefault="008B58A1" w:rsidP="00562F2A">
      <w:pPr>
        <w:spacing w:afterLines="50" w:after="120" w:line="240" w:lineRule="auto"/>
        <w:jc w:val="center"/>
      </w:pPr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 xml:space="preserve">Просите Господа поддержать </w:t>
      </w:r>
      <w:proofErr w:type="spellStart"/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Анушавана</w:t>
      </w:r>
      <w:proofErr w:type="spellEnd"/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, Аббаса и Марьям в это трудное время, а также их семьи и других членов их домашней церкви в Тегеране</w:t>
      </w:r>
      <w:r w:rsidR="00A35E46"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 xml:space="preserve">. 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Молитесь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val="en-US" w:eastAsia="ru-RU"/>
        </w:rPr>
        <w:t xml:space="preserve"> 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о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val="en-US" w:eastAsia="ru-RU"/>
        </w:rPr>
        <w:t xml:space="preserve"> 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том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val="en-US" w:eastAsia="ru-RU"/>
        </w:rPr>
        <w:t xml:space="preserve">, 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чтобы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val="en-US" w:eastAsia="ru-RU"/>
        </w:rPr>
        <w:t xml:space="preserve"> 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их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val="en-US" w:eastAsia="ru-RU"/>
        </w:rPr>
        <w:t xml:space="preserve"> 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апелляции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val="en-US" w:eastAsia="ru-RU"/>
        </w:rPr>
        <w:t xml:space="preserve"> 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были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val="en-US" w:eastAsia="ru-RU"/>
        </w:rPr>
        <w:t xml:space="preserve"> 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одобрены</w:t>
      </w:r>
      <w:r w:rsidR="00A35E46" w:rsidRPr="00562F2A">
        <w:rPr>
          <w:rFonts w:eastAsia="Times New Roman" w:cstheme="minorHAnsi"/>
          <w:b/>
          <w:bCs/>
          <w:i/>
          <w:iCs/>
          <w:sz w:val="24"/>
          <w:szCs w:val="21"/>
          <w:lang w:val="en-US" w:eastAsia="ru-RU"/>
        </w:rPr>
        <w:t xml:space="preserve">. </w:t>
      </w:r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 xml:space="preserve">Молитесь также о властях Ирана, чтобы Бог изменил их </w:t>
      </w:r>
      <w:proofErr w:type="gramStart"/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сердц</w:t>
      </w:r>
      <w:r w:rsidR="0054692E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а</w:t>
      </w:r>
      <w:proofErr w:type="gramEnd"/>
      <w:r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 xml:space="preserve"> и они позволили верующим, говорящим на фарси, свободно следовать своей вере</w:t>
      </w:r>
      <w:r w:rsidR="00A35E46" w:rsidRPr="00562F2A">
        <w:rPr>
          <w:rFonts w:eastAsia="Times New Roman" w:cstheme="minorHAnsi"/>
          <w:b/>
          <w:bCs/>
          <w:i/>
          <w:iCs/>
          <w:sz w:val="24"/>
          <w:szCs w:val="21"/>
          <w:lang w:eastAsia="ru-RU"/>
        </w:rPr>
        <w:t>.</w:t>
      </w:r>
    </w:p>
    <w:sectPr w:rsidR="00323157" w:rsidRPr="008B58A1" w:rsidSect="0098520D">
      <w:footerReference w:type="default" r:id="rId11"/>
      <w:pgSz w:w="11906" w:h="16838"/>
      <w:pgMar w:top="568" w:right="566" w:bottom="851" w:left="85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DE" w:rsidRDefault="00BC09DE" w:rsidP="00F37BA7">
      <w:pPr>
        <w:spacing w:after="0" w:line="240" w:lineRule="auto"/>
      </w:pPr>
      <w:r>
        <w:separator/>
      </w:r>
    </w:p>
  </w:endnote>
  <w:endnote w:type="continuationSeparator" w:id="0">
    <w:p w:rsidR="00BC09DE" w:rsidRDefault="00BC09DE" w:rsidP="00F3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A7" w:rsidRPr="00F37BA7" w:rsidRDefault="00F37BA7" w:rsidP="00F37BA7">
    <w:pPr>
      <w:pStyle w:val="aa"/>
      <w:jc w:val="right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DE" w:rsidRDefault="00BC09DE" w:rsidP="00F37BA7">
      <w:pPr>
        <w:spacing w:after="0" w:line="240" w:lineRule="auto"/>
      </w:pPr>
      <w:r>
        <w:separator/>
      </w:r>
    </w:p>
  </w:footnote>
  <w:footnote w:type="continuationSeparator" w:id="0">
    <w:p w:rsidR="00BC09DE" w:rsidRDefault="00BC09DE" w:rsidP="00F37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F7"/>
    <w:rsid w:val="00086DA2"/>
    <w:rsid w:val="001464EC"/>
    <w:rsid w:val="00202821"/>
    <w:rsid w:val="0021673F"/>
    <w:rsid w:val="00323157"/>
    <w:rsid w:val="00443970"/>
    <w:rsid w:val="00451E45"/>
    <w:rsid w:val="004A1AF2"/>
    <w:rsid w:val="004B145B"/>
    <w:rsid w:val="004E6FEF"/>
    <w:rsid w:val="0054692E"/>
    <w:rsid w:val="00562F2A"/>
    <w:rsid w:val="005D7208"/>
    <w:rsid w:val="006B5C9C"/>
    <w:rsid w:val="007614B9"/>
    <w:rsid w:val="008B58A1"/>
    <w:rsid w:val="008E15F7"/>
    <w:rsid w:val="0098520D"/>
    <w:rsid w:val="009F46C0"/>
    <w:rsid w:val="00A35E46"/>
    <w:rsid w:val="00A44217"/>
    <w:rsid w:val="00A91D62"/>
    <w:rsid w:val="00AA0E13"/>
    <w:rsid w:val="00AA6472"/>
    <w:rsid w:val="00B120C0"/>
    <w:rsid w:val="00B74344"/>
    <w:rsid w:val="00BC09DE"/>
    <w:rsid w:val="00BD3A3A"/>
    <w:rsid w:val="00C03B99"/>
    <w:rsid w:val="00C24437"/>
    <w:rsid w:val="00C25055"/>
    <w:rsid w:val="00D04015"/>
    <w:rsid w:val="00D1150F"/>
    <w:rsid w:val="00F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5E46"/>
    <w:rPr>
      <w:color w:val="0000FF"/>
      <w:u w:val="single"/>
    </w:rPr>
  </w:style>
  <w:style w:type="character" w:customStyle="1" w:styleId="td-post-date">
    <w:name w:val="td-post-date"/>
    <w:basedOn w:val="a0"/>
    <w:rsid w:val="00A35E46"/>
  </w:style>
  <w:style w:type="character" w:customStyle="1" w:styleId="bsf-rt-reading-time">
    <w:name w:val="bsf-rt-reading-time"/>
    <w:basedOn w:val="a0"/>
    <w:rsid w:val="00A35E46"/>
  </w:style>
  <w:style w:type="paragraph" w:styleId="a4">
    <w:name w:val="Normal (Web)"/>
    <w:basedOn w:val="a"/>
    <w:uiPriority w:val="99"/>
    <w:semiHidden/>
    <w:unhideWhenUsed/>
    <w:rsid w:val="00A3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E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BA7"/>
  </w:style>
  <w:style w:type="paragraph" w:styleId="aa">
    <w:name w:val="footer"/>
    <w:basedOn w:val="a"/>
    <w:link w:val="ab"/>
    <w:uiPriority w:val="99"/>
    <w:unhideWhenUsed/>
    <w:rsid w:val="00F3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5E46"/>
    <w:rPr>
      <w:color w:val="0000FF"/>
      <w:u w:val="single"/>
    </w:rPr>
  </w:style>
  <w:style w:type="character" w:customStyle="1" w:styleId="td-post-date">
    <w:name w:val="td-post-date"/>
    <w:basedOn w:val="a0"/>
    <w:rsid w:val="00A35E46"/>
  </w:style>
  <w:style w:type="character" w:customStyle="1" w:styleId="bsf-rt-reading-time">
    <w:name w:val="bsf-rt-reading-time"/>
    <w:basedOn w:val="a0"/>
    <w:rsid w:val="00A35E46"/>
  </w:style>
  <w:style w:type="paragraph" w:styleId="a4">
    <w:name w:val="Normal (Web)"/>
    <w:basedOn w:val="a"/>
    <w:uiPriority w:val="99"/>
    <w:semiHidden/>
    <w:unhideWhenUsed/>
    <w:rsid w:val="00A3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E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BA7"/>
  </w:style>
  <w:style w:type="paragraph" w:styleId="aa">
    <w:name w:val="footer"/>
    <w:basedOn w:val="a"/>
    <w:link w:val="ab"/>
    <w:uiPriority w:val="99"/>
    <w:unhideWhenUsed/>
    <w:rsid w:val="00F3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7471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611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2916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9547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10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0790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6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1394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3192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1799">
                      <w:marLeft w:val="0"/>
                      <w:marRight w:val="0"/>
                      <w:marTop w:val="0"/>
                      <w:marBottom w:val="630"/>
                      <w:divBdr>
                        <w:top w:val="single" w:sz="6" w:space="16" w:color="EDEDED"/>
                        <w:left w:val="single" w:sz="2" w:space="0" w:color="EDEDED"/>
                        <w:bottom w:val="single" w:sz="6" w:space="16" w:color="EDEDED"/>
                        <w:right w:val="single" w:sz="2" w:space="0" w:color="EDEDED"/>
                      </w:divBdr>
                      <w:divsChild>
                        <w:div w:id="2077585946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anews.it/news-en/Of-Christian-faith:-Tehran-sentences-an-Armenian-Iranian-to-10-years-5574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icleeighteen.com/news/1088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ssets.barnabastoday.com/wp-content/uploads/2022/05/38172ac-43ce76ec1e35b5869546_hu3ef35e9576fea096b45c10f8b0628dbd_122490_590x0_resize_q75_bo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2022-06-07T08:56:00Z</cp:lastPrinted>
  <dcterms:created xsi:type="dcterms:W3CDTF">2022-05-19T07:10:00Z</dcterms:created>
  <dcterms:modified xsi:type="dcterms:W3CDTF">2022-06-07T08:56:00Z</dcterms:modified>
</cp:coreProperties>
</file>